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4EC08" w14:textId="23A81186" w:rsidR="00AF3AA8" w:rsidRDefault="00AF3AA8" w:rsidP="00AF3AA8">
      <w:pPr>
        <w:pStyle w:val="Heading2Text"/>
      </w:pPr>
      <w:r>
        <w:t>SAMPLE DENIAL LETTER:  DOES NOT MEET MINIMUM RESIDENTIAL LEVEL OF ASSISTED LIVING CARE</w:t>
      </w:r>
    </w:p>
    <w:p w14:paraId="76484E1F" w14:textId="77777777" w:rsidR="00AF3AA8" w:rsidRDefault="00AF3AA8" w:rsidP="00AF3AA8">
      <w:pPr>
        <w:pStyle w:val="Heading2Text"/>
      </w:pPr>
    </w:p>
    <w:p w14:paraId="440AE786" w14:textId="00FFF435" w:rsidR="00AF3AA8" w:rsidRPr="009E7065" w:rsidRDefault="00AF3AA8" w:rsidP="00AF3AA8">
      <w:pPr>
        <w:pStyle w:val="Heading2Text"/>
      </w:pPr>
      <w:r w:rsidRPr="009E7065">
        <w:t>Date</w:t>
      </w:r>
    </w:p>
    <w:p w14:paraId="7160D77E" w14:textId="77777777" w:rsidR="00AF3AA8" w:rsidRPr="009E7065" w:rsidRDefault="00AF3AA8" w:rsidP="00AF3AA8">
      <w:pPr>
        <w:pStyle w:val="Heading2Text"/>
      </w:pPr>
      <w:r w:rsidRPr="009E7065">
        <w:t>Individual’s Name/Address</w:t>
      </w:r>
    </w:p>
    <w:p w14:paraId="2B37F87B" w14:textId="4225303E" w:rsidR="00AF3AA8" w:rsidRPr="009E7065" w:rsidRDefault="00AF3AA8" w:rsidP="00AF3AA8">
      <w:pPr>
        <w:pStyle w:val="Heading2Text"/>
      </w:pPr>
      <w:r w:rsidRPr="009E7065">
        <w:t xml:space="preserve">Dear </w:t>
      </w:r>
      <w:r>
        <w:t>___________________________</w:t>
      </w:r>
      <w:r w:rsidRPr="009E7065">
        <w:t>:</w:t>
      </w:r>
    </w:p>
    <w:p w14:paraId="1D445C54" w14:textId="757676E5" w:rsidR="00AF3AA8" w:rsidRPr="009E7065" w:rsidRDefault="00AF3AA8" w:rsidP="00AF3AA8">
      <w:pPr>
        <w:pStyle w:val="Heading2Text"/>
      </w:pPr>
      <w:r>
        <w:t xml:space="preserve">To be eligible for an </w:t>
      </w:r>
      <w:r w:rsidRPr="009E7065">
        <w:t xml:space="preserve">Auxiliary Grant, you must be determined to need the level of care offered by an assisted living facility (ALF).  You were assessed on ___________________ </w:t>
      </w:r>
      <w:r w:rsidRPr="009E7065">
        <w:rPr>
          <w:i/>
          <w:iCs/>
        </w:rPr>
        <w:t>(date)</w:t>
      </w:r>
      <w:r>
        <w:rPr>
          <w:i/>
          <w:iCs/>
        </w:rPr>
        <w:t>,</w:t>
      </w:r>
      <w:r w:rsidRPr="009E7065">
        <w:t xml:space="preserve"> and it was determined that you do not meet the minimum residential level of care guidelines because </w:t>
      </w:r>
      <w:r>
        <w:t xml:space="preserve">________________________________ </w:t>
      </w:r>
      <w:r w:rsidRPr="009E7065">
        <w:rPr>
          <w:i/>
          <w:iCs/>
        </w:rPr>
        <w:t>(</w:t>
      </w:r>
      <w:r w:rsidRPr="00B14BE8">
        <w:rPr>
          <w:b/>
          <w:i/>
          <w:iCs/>
        </w:rPr>
        <w:t>specify</w:t>
      </w:r>
      <w:r w:rsidRPr="009E7065">
        <w:rPr>
          <w:i/>
          <w:iCs/>
        </w:rPr>
        <w:t xml:space="preserve"> </w:t>
      </w:r>
      <w:r>
        <w:rPr>
          <w:i/>
          <w:iCs/>
        </w:rPr>
        <w:t xml:space="preserve">the </w:t>
      </w:r>
      <w:r w:rsidRPr="009E7065">
        <w:rPr>
          <w:i/>
          <w:iCs/>
        </w:rPr>
        <w:t>reason</w:t>
      </w:r>
      <w:r>
        <w:rPr>
          <w:i/>
          <w:iCs/>
        </w:rPr>
        <w:t>(s)</w:t>
      </w:r>
      <w:r w:rsidRPr="009E7065">
        <w:rPr>
          <w:i/>
          <w:iCs/>
        </w:rPr>
        <w:t xml:space="preserve"> why the individual does not meet the level of care)</w:t>
      </w:r>
      <w:r w:rsidRPr="009E7065">
        <w:t>.</w:t>
      </w:r>
    </w:p>
    <w:p w14:paraId="6296CD98" w14:textId="77777777" w:rsidR="00AF3AA8" w:rsidRPr="009E7065" w:rsidRDefault="00AF3AA8" w:rsidP="00AF3AA8">
      <w:pPr>
        <w:pStyle w:val="Heading2Text"/>
      </w:pPr>
      <w:r w:rsidRPr="009E7065">
        <w:t>If you do not agree wit</w:t>
      </w:r>
      <w:r>
        <w:t xml:space="preserve">h this decision, you may </w:t>
      </w:r>
      <w:r w:rsidRPr="009E7065">
        <w:t xml:space="preserve">request a </w:t>
      </w:r>
      <w:r>
        <w:t>hearing</w:t>
      </w:r>
      <w:r w:rsidRPr="009E7065">
        <w:t xml:space="preserve">.  </w:t>
      </w:r>
    </w:p>
    <w:p w14:paraId="4E5A1A35" w14:textId="77777777" w:rsidR="00AF3AA8" w:rsidRPr="009E7065" w:rsidRDefault="00AF3AA8" w:rsidP="00AF3AA8">
      <w:pPr>
        <w:pStyle w:val="Heading2Text"/>
      </w:pPr>
      <w:r w:rsidRPr="009E7065">
        <w:t xml:space="preserve">You must request a hearing within </w:t>
      </w:r>
      <w:r>
        <w:t>30</w:t>
      </w:r>
      <w:r w:rsidRPr="009E7065">
        <w:t xml:space="preserve"> days of the date this notice is postmarked.  The hearing is a private, informal meeting with you, anyone you wish to bring, a Hearing Officer, and me.  You will have the opportunity to tell the impartial Hearing Officer, who is a representative of the Virginia Department of Social Services, why you disagree with the above decision.  Your request must be mailed to:</w:t>
      </w:r>
      <w:r>
        <w:t xml:space="preserve"> </w:t>
      </w:r>
    </w:p>
    <w:p w14:paraId="759E9108" w14:textId="77777777" w:rsidR="00AF3AA8" w:rsidRDefault="00AF3AA8" w:rsidP="00AF3AA8">
      <w:pPr>
        <w:pStyle w:val="Heading2Text"/>
        <w:spacing w:after="0"/>
        <w:ind w:left="360"/>
      </w:pPr>
      <w:r w:rsidRPr="006A178E">
        <w:t>Manager, Appeals and Fair Hearings</w:t>
      </w:r>
      <w:r>
        <w:t xml:space="preserve">, </w:t>
      </w:r>
    </w:p>
    <w:p w14:paraId="71AC42DC" w14:textId="6CD9ABBE" w:rsidR="00AF3AA8" w:rsidRPr="006A178E" w:rsidRDefault="00AF3AA8" w:rsidP="00AF3AA8">
      <w:pPr>
        <w:pStyle w:val="Heading2Text"/>
        <w:spacing w:after="0"/>
        <w:ind w:left="360"/>
      </w:pPr>
      <w:r w:rsidRPr="006A178E">
        <w:t>Virginia Department of Social Services</w:t>
      </w:r>
    </w:p>
    <w:p w14:paraId="209E0EDB" w14:textId="058B7596" w:rsidR="00AF3AA8" w:rsidRDefault="006709B9" w:rsidP="00AF3AA8">
      <w:pPr>
        <w:pStyle w:val="Heading2Text"/>
        <w:spacing w:after="0"/>
        <w:ind w:left="360"/>
      </w:pPr>
      <w:r>
        <w:t>5600 Cox Road</w:t>
      </w:r>
    </w:p>
    <w:p w14:paraId="788DE96E" w14:textId="6F25E485" w:rsidR="00AF3AA8" w:rsidRDefault="006709B9" w:rsidP="00AF3AA8">
      <w:pPr>
        <w:pStyle w:val="Heading2Text"/>
        <w:spacing w:after="0"/>
        <w:ind w:left="360"/>
      </w:pPr>
      <w:r>
        <w:t>Glen Allen</w:t>
      </w:r>
      <w:r w:rsidR="00AF3AA8" w:rsidRPr="006A178E">
        <w:t>, Virginia 23</w:t>
      </w:r>
      <w:r>
        <w:t>060</w:t>
      </w:r>
    </w:p>
    <w:p w14:paraId="4ED163CF" w14:textId="77777777" w:rsidR="00AF3AA8" w:rsidRPr="009E7065" w:rsidRDefault="00AF3AA8" w:rsidP="00AF3AA8">
      <w:pPr>
        <w:pStyle w:val="Heading2Text"/>
        <w:spacing w:after="0"/>
        <w:ind w:left="360"/>
      </w:pPr>
    </w:p>
    <w:p w14:paraId="7741165F" w14:textId="77777777" w:rsidR="00AF3AA8" w:rsidRPr="009E7065" w:rsidRDefault="00AF3AA8" w:rsidP="00AF3AA8">
      <w:pPr>
        <w:pStyle w:val="Heading2Text"/>
      </w:pPr>
      <w:r w:rsidRPr="009E7065">
        <w:t>If you need help to re</w:t>
      </w:r>
      <w:r>
        <w:t>quest a hearing</w:t>
      </w:r>
      <w:r w:rsidRPr="009E7065">
        <w:t>, please contact your service worker.</w:t>
      </w:r>
      <w:r w:rsidRPr="009E7065">
        <w:tab/>
      </w:r>
      <w:r w:rsidRPr="009E7065">
        <w:tab/>
      </w:r>
    </w:p>
    <w:p w14:paraId="17042CA1" w14:textId="77777777" w:rsidR="00AF3AA8" w:rsidRPr="009E7065" w:rsidRDefault="00AF3AA8" w:rsidP="00AF3AA8">
      <w:pPr>
        <w:pStyle w:val="Heading2Text"/>
      </w:pPr>
      <w:r w:rsidRPr="009E7065">
        <w:t>Sincerely,</w:t>
      </w:r>
    </w:p>
    <w:p w14:paraId="6D55DDFB" w14:textId="77777777" w:rsidR="00AF3AA8" w:rsidRDefault="00AF3AA8" w:rsidP="00AF3AA8">
      <w:pPr>
        <w:pStyle w:val="Heading2Text"/>
      </w:pPr>
    </w:p>
    <w:p w14:paraId="1231DCF3" w14:textId="77777777" w:rsidR="00AF3AA8" w:rsidRDefault="00AF3AA8" w:rsidP="00AF3AA8">
      <w:pPr>
        <w:pStyle w:val="Heading2Text"/>
      </w:pPr>
      <w:r w:rsidRPr="009E7065">
        <w:t>Assessor</w:t>
      </w:r>
    </w:p>
    <w:p w14:paraId="1DF60602" w14:textId="77777777" w:rsidR="00AF3AA8" w:rsidRPr="009E7065" w:rsidRDefault="00AF3AA8" w:rsidP="00AF3AA8">
      <w:pPr>
        <w:pStyle w:val="Heading2Text"/>
      </w:pPr>
      <w:r>
        <w:t xml:space="preserve">C: </w:t>
      </w:r>
      <w:r w:rsidRPr="009E7065">
        <w:t>Individual’s Legal Guardian</w:t>
      </w:r>
      <w:r>
        <w:t>, if applicable</w:t>
      </w:r>
    </w:p>
    <w:p w14:paraId="02514941" w14:textId="51EED8A9" w:rsidR="00AF3AA8" w:rsidRDefault="00AF3AA8" w:rsidP="00AF3AA8">
      <w:pPr>
        <w:spacing w:after="200"/>
        <w:rPr>
          <w:rFonts w:ascii="Arial" w:hAnsi="Arial" w:cs="Arial"/>
          <w:szCs w:val="24"/>
        </w:rPr>
      </w:pPr>
      <w:bookmarkStart w:id="0" w:name="_Appendix_I:_"/>
      <w:bookmarkEnd w:id="0"/>
    </w:p>
    <w:p w14:paraId="14FC3A6B" w14:textId="77777777" w:rsidR="006134C6" w:rsidRDefault="006134C6"/>
    <w:sectPr w:rsidR="00613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E34FD"/>
    <w:multiLevelType w:val="multilevel"/>
    <w:tmpl w:val="2D5A1BF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b/>
        <w:sz w:val="28"/>
        <w:szCs w:val="22"/>
      </w:rPr>
    </w:lvl>
    <w:lvl w:ilvl="2">
      <w:start w:val="1"/>
      <w:numFmt w:val="decimal"/>
      <w:pStyle w:val="Heading3"/>
      <w:lvlText w:val="%1.%2.%3"/>
      <w:lvlJc w:val="left"/>
      <w:pPr>
        <w:ind w:left="1800" w:hanging="720"/>
      </w:pPr>
      <w:rPr>
        <w:rFonts w:hint="default"/>
        <w:color w:val="00206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57873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AA8"/>
    <w:rsid w:val="00092F64"/>
    <w:rsid w:val="005C13F7"/>
    <w:rsid w:val="006134C6"/>
    <w:rsid w:val="006709B9"/>
    <w:rsid w:val="00AF3AA8"/>
    <w:rsid w:val="00BF2DDF"/>
    <w:rsid w:val="00CC3492"/>
    <w:rsid w:val="00D25488"/>
    <w:rsid w:val="00F2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70971"/>
  <w15:chartTrackingRefBased/>
  <w15:docId w15:val="{B286ECB8-9684-4762-9127-12CFCB433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AA8"/>
    <w:pPr>
      <w:spacing w:after="0" w:line="240" w:lineRule="auto"/>
    </w:pPr>
    <w:rPr>
      <w:rFonts w:ascii="Courier New" w:eastAsia="Times New Roman" w:hAnsi="Courier New" w:cs="Times New Roman"/>
      <w:kern w:val="0"/>
      <w:sz w:val="24"/>
      <w:szCs w:val="20"/>
      <w14:ligatures w14:val="none"/>
    </w:rPr>
  </w:style>
  <w:style w:type="paragraph" w:styleId="Heading1">
    <w:name w:val="heading 1"/>
    <w:basedOn w:val="TOC1"/>
    <w:next w:val="Normal"/>
    <w:link w:val="Heading1Char"/>
    <w:qFormat/>
    <w:rsid w:val="00AF3AA8"/>
    <w:pPr>
      <w:keepNext/>
      <w:numPr>
        <w:numId w:val="1"/>
      </w:numPr>
      <w:tabs>
        <w:tab w:val="left" w:pos="5490"/>
        <w:tab w:val="right" w:leader="dot" w:pos="9638"/>
      </w:tabs>
      <w:suppressAutoHyphens/>
      <w:spacing w:after="0"/>
      <w:ind w:right="180"/>
      <w:outlineLvl w:val="0"/>
    </w:pPr>
    <w:rPr>
      <w:rFonts w:ascii="Arial" w:hAnsi="Arial" w:cs="Arial"/>
      <w:b/>
      <w:bCs/>
      <w:noProof/>
      <w:color w:val="010066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AF3AA8"/>
    <w:pPr>
      <w:keepLines/>
      <w:numPr>
        <w:ilvl w:val="1"/>
      </w:numPr>
      <w:pBdr>
        <w:bottom w:val="single" w:sz="4" w:space="1" w:color="010066"/>
      </w:pBdr>
      <w:tabs>
        <w:tab w:val="clear" w:pos="5490"/>
        <w:tab w:val="clear" w:pos="9638"/>
      </w:tabs>
      <w:spacing w:before="240" w:after="240"/>
      <w:ind w:right="0"/>
      <w:outlineLvl w:val="1"/>
    </w:pPr>
    <w:rPr>
      <w:sz w:val="28"/>
      <w:szCs w:val="24"/>
    </w:rPr>
  </w:style>
  <w:style w:type="paragraph" w:styleId="Heading3">
    <w:name w:val="heading 3"/>
    <w:basedOn w:val="Heading1"/>
    <w:next w:val="Normal"/>
    <w:link w:val="Heading3Char"/>
    <w:qFormat/>
    <w:rsid w:val="00AF3AA8"/>
    <w:pPr>
      <w:numPr>
        <w:ilvl w:val="2"/>
      </w:numPr>
      <w:tabs>
        <w:tab w:val="num" w:pos="1080"/>
      </w:tabs>
      <w:spacing w:before="240" w:after="240"/>
      <w:ind w:left="360" w:right="187" w:firstLine="0"/>
      <w:outlineLvl w:val="2"/>
    </w:pPr>
    <w:rPr>
      <w:sz w:val="24"/>
      <w:szCs w:val="24"/>
    </w:rPr>
  </w:style>
  <w:style w:type="paragraph" w:styleId="Heading4">
    <w:name w:val="heading 4"/>
    <w:basedOn w:val="Heading1"/>
    <w:next w:val="Normal"/>
    <w:link w:val="Heading4Char"/>
    <w:qFormat/>
    <w:rsid w:val="00AF3AA8"/>
    <w:pPr>
      <w:numPr>
        <w:ilvl w:val="3"/>
      </w:numPr>
      <w:tabs>
        <w:tab w:val="clear" w:pos="5490"/>
        <w:tab w:val="clear" w:pos="9638"/>
      </w:tabs>
      <w:spacing w:before="240" w:after="240"/>
      <w:ind w:left="1800" w:right="187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F3AA8"/>
    <w:pPr>
      <w:keepNext/>
      <w:keepLines/>
      <w:numPr>
        <w:ilvl w:val="4"/>
        <w:numId w:val="1"/>
      </w:numPr>
      <w:spacing w:before="240" w:after="240"/>
      <w:ind w:left="2332" w:hanging="1094"/>
      <w:outlineLvl w:val="4"/>
    </w:pPr>
    <w:rPr>
      <w:rFonts w:ascii="Arial" w:eastAsiaTheme="majorEastAsia" w:hAnsi="Arial" w:cs="Arial"/>
      <w:b/>
      <w:color w:val="010066"/>
      <w:szCs w:val="22"/>
    </w:rPr>
  </w:style>
  <w:style w:type="paragraph" w:styleId="Heading6">
    <w:name w:val="heading 6"/>
    <w:basedOn w:val="Normal"/>
    <w:next w:val="Normal"/>
    <w:link w:val="Heading6Char"/>
    <w:unhideWhenUsed/>
    <w:qFormat/>
    <w:rsid w:val="00AF3AA8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AA8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AA8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AA8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AA8"/>
    <w:rPr>
      <w:rFonts w:ascii="Arial" w:eastAsia="Times New Roman" w:hAnsi="Arial" w:cs="Arial"/>
      <w:b/>
      <w:bCs/>
      <w:noProof/>
      <w:color w:val="010066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AF3AA8"/>
    <w:rPr>
      <w:rFonts w:ascii="Arial" w:eastAsia="Times New Roman" w:hAnsi="Arial" w:cs="Arial"/>
      <w:b/>
      <w:bCs/>
      <w:noProof/>
      <w:color w:val="010066"/>
      <w:kern w:val="0"/>
      <w:sz w:val="28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rsid w:val="00AF3AA8"/>
    <w:rPr>
      <w:rFonts w:ascii="Arial" w:eastAsia="Times New Roman" w:hAnsi="Arial" w:cs="Arial"/>
      <w:b/>
      <w:bCs/>
      <w:noProof/>
      <w:color w:val="010066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AF3AA8"/>
    <w:rPr>
      <w:rFonts w:ascii="Arial" w:eastAsia="Times New Roman" w:hAnsi="Arial" w:cs="Arial"/>
      <w:b/>
      <w:bCs/>
      <w:noProof/>
      <w:color w:val="010066"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AF3AA8"/>
    <w:rPr>
      <w:rFonts w:ascii="Arial" w:eastAsiaTheme="majorEastAsia" w:hAnsi="Arial" w:cs="Arial"/>
      <w:b/>
      <w:color w:val="010066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rsid w:val="00AF3AA8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AA8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AA8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AA8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14:ligatures w14:val="none"/>
    </w:rPr>
  </w:style>
  <w:style w:type="paragraph" w:customStyle="1" w:styleId="Heading2Text">
    <w:name w:val="Heading 2 Text"/>
    <w:basedOn w:val="BodyText"/>
    <w:qFormat/>
    <w:rsid w:val="00AF3AA8"/>
    <w:pPr>
      <w:spacing w:after="240"/>
      <w:jc w:val="both"/>
    </w:pPr>
    <w:rPr>
      <w:rFonts w:ascii="Arial" w:hAnsi="Arial" w:cs="Arial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F3AA8"/>
    <w:pPr>
      <w:spacing w:after="100"/>
    </w:pPr>
  </w:style>
  <w:style w:type="paragraph" w:styleId="BodyText">
    <w:name w:val="Body Text"/>
    <w:basedOn w:val="Normal"/>
    <w:link w:val="BodyTextChar"/>
    <w:uiPriority w:val="99"/>
    <w:semiHidden/>
    <w:unhideWhenUsed/>
    <w:rsid w:val="00AF3AA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3AA8"/>
    <w:rPr>
      <w:rFonts w:ascii="Courier New" w:eastAsia="Times New Roman" w:hAnsi="Courier New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Marjorie (DARS)</dc:creator>
  <cp:keywords/>
  <dc:description/>
  <cp:lastModifiedBy>Bryant, Venus (DARS)</cp:lastModifiedBy>
  <cp:revision>4</cp:revision>
  <dcterms:created xsi:type="dcterms:W3CDTF">2024-04-04T15:37:00Z</dcterms:created>
  <dcterms:modified xsi:type="dcterms:W3CDTF">2024-04-04T15:40:00Z</dcterms:modified>
</cp:coreProperties>
</file>