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5EB" w:rsidRPr="00E145EB" w:rsidRDefault="00E145EB" w:rsidP="00E145EB">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rPr>
      </w:pPr>
      <w:r w:rsidRPr="00E145EB">
        <w:rPr>
          <w:rFonts w:ascii="Times New Roman" w:eastAsia="Times New Roman" w:hAnsi="Times New Roman" w:cs="Times New Roman"/>
          <w:b/>
          <w:bCs/>
          <w:kern w:val="32"/>
          <w:sz w:val="24"/>
          <w:szCs w:val="24"/>
        </w:rPr>
        <w:t>STATEWIDE INDEPENDENT LIVING COUNCIL</w:t>
      </w:r>
    </w:p>
    <w:p w:rsidR="00E145EB" w:rsidRDefault="00E145EB" w:rsidP="002015D0">
      <w:pPr>
        <w:keepNext/>
        <w:tabs>
          <w:tab w:val="left" w:pos="720"/>
        </w:tabs>
        <w:spacing w:before="240" w:after="60" w:line="240" w:lineRule="auto"/>
        <w:jc w:val="center"/>
        <w:outlineLvl w:val="0"/>
        <w:rPr>
          <w:rFonts w:ascii="Times New Roman" w:eastAsia="Times New Roman" w:hAnsi="Times New Roman" w:cs="Times New Roman"/>
          <w:b/>
          <w:bCs/>
          <w:kern w:val="32"/>
          <w:sz w:val="24"/>
          <w:szCs w:val="24"/>
        </w:rPr>
      </w:pPr>
      <w:r w:rsidRPr="00E145EB">
        <w:rPr>
          <w:rFonts w:ascii="Times New Roman" w:eastAsia="Times New Roman" w:hAnsi="Times New Roman" w:cs="Times New Roman"/>
          <w:b/>
          <w:bCs/>
          <w:kern w:val="32"/>
          <w:sz w:val="24"/>
          <w:szCs w:val="24"/>
        </w:rPr>
        <w:t>PROGRAMMATIC AND FISCAL POLICIES AND PROCEDURES</w:t>
      </w:r>
    </w:p>
    <w:p w:rsidR="002015D0" w:rsidRPr="00E145EB" w:rsidRDefault="002015D0" w:rsidP="002015D0">
      <w:pPr>
        <w:keepNext/>
        <w:tabs>
          <w:tab w:val="left" w:pos="720"/>
        </w:tabs>
        <w:spacing w:before="240" w:after="60" w:line="240" w:lineRule="auto"/>
        <w:jc w:val="center"/>
        <w:outlineLvl w:val="0"/>
        <w:rPr>
          <w:rFonts w:ascii="Times New Roman" w:eastAsia="Calibri" w:hAnsi="Times New Roman" w:cs="Times New Roman"/>
          <w:sz w:val="24"/>
          <w:szCs w:val="24"/>
        </w:rPr>
      </w:pPr>
    </w:p>
    <w:p w:rsidR="00E145EB" w:rsidRPr="00E145EB" w:rsidRDefault="00E145EB" w:rsidP="002015D0">
      <w:pPr>
        <w:spacing w:after="200" w:line="276" w:lineRule="auto"/>
        <w:jc w:val="center"/>
        <w:rPr>
          <w:rFonts w:ascii="Times New Roman" w:eastAsia="Calibri" w:hAnsi="Times New Roman" w:cs="Times New Roman"/>
          <w:b/>
          <w:sz w:val="24"/>
          <w:szCs w:val="24"/>
        </w:rPr>
      </w:pPr>
      <w:r w:rsidRPr="00E145EB">
        <w:rPr>
          <w:rFonts w:ascii="Times New Roman" w:eastAsia="Calibri" w:hAnsi="Times New Roman" w:cs="Times New Roman"/>
          <w:noProof/>
          <w:sz w:val="24"/>
          <w:szCs w:val="24"/>
        </w:rPr>
        <w:drawing>
          <wp:inline distT="0" distB="0" distL="0" distR="0" wp14:anchorId="66E068B9" wp14:editId="6ADD4B7D">
            <wp:extent cx="3743325" cy="2381250"/>
            <wp:effectExtent l="0" t="0" r="9525" b="0"/>
            <wp:docPr id="3" name="Picture 3" descr="VASILC logo in blue text with state of Virginia silouette in yellow behind text. Silouettes of people with different abilities along the bottom of the logo at the bottom of the Virginia state line. &quot;Virginia Statewide Independent Living Council&quot; in blue text at bottom."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Nov'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3325" cy="2381250"/>
                    </a:xfrm>
                    <a:prstGeom prst="rect">
                      <a:avLst/>
                    </a:prstGeom>
                    <a:noFill/>
                    <a:ln>
                      <a:noFill/>
                    </a:ln>
                  </pic:spPr>
                </pic:pic>
              </a:graphicData>
            </a:graphic>
          </wp:inline>
        </w:drawing>
      </w:r>
    </w:p>
    <w:p w:rsidR="00E145EB" w:rsidRPr="00E145EB" w:rsidRDefault="00E145EB" w:rsidP="00E145EB">
      <w:pPr>
        <w:spacing w:after="200" w:line="240" w:lineRule="atLeast"/>
        <w:jc w:val="center"/>
        <w:rPr>
          <w:rFonts w:ascii="Times New Roman" w:eastAsia="Calibri" w:hAnsi="Times New Roman" w:cs="Times New Roman"/>
          <w:b/>
          <w:sz w:val="24"/>
          <w:szCs w:val="24"/>
        </w:rPr>
      </w:pPr>
      <w:r w:rsidRPr="00E145EB">
        <w:rPr>
          <w:rFonts w:ascii="Times New Roman" w:eastAsia="Calibri" w:hAnsi="Times New Roman" w:cs="Times New Roman"/>
          <w:b/>
          <w:sz w:val="24"/>
          <w:szCs w:val="24"/>
        </w:rPr>
        <w:t>8004 Franklin Farms Drive</w:t>
      </w:r>
    </w:p>
    <w:p w:rsidR="00E145EB" w:rsidRPr="00E145EB" w:rsidRDefault="00E145EB" w:rsidP="00E145EB">
      <w:pPr>
        <w:spacing w:after="200" w:line="240" w:lineRule="atLeast"/>
        <w:jc w:val="center"/>
        <w:rPr>
          <w:rFonts w:ascii="Times New Roman" w:eastAsia="Calibri" w:hAnsi="Times New Roman" w:cs="Times New Roman"/>
          <w:b/>
          <w:sz w:val="24"/>
          <w:szCs w:val="24"/>
        </w:rPr>
      </w:pPr>
      <w:r w:rsidRPr="00E145EB">
        <w:rPr>
          <w:rFonts w:ascii="Times New Roman" w:eastAsia="Calibri" w:hAnsi="Times New Roman" w:cs="Times New Roman"/>
          <w:b/>
          <w:sz w:val="24"/>
          <w:szCs w:val="24"/>
        </w:rPr>
        <w:t>Henrico, Virginia 23229</w:t>
      </w:r>
    </w:p>
    <w:p w:rsidR="00E145EB" w:rsidRPr="00E145EB" w:rsidRDefault="00E145EB" w:rsidP="00E145EB">
      <w:pPr>
        <w:spacing w:after="200" w:line="240" w:lineRule="atLeast"/>
        <w:jc w:val="center"/>
        <w:rPr>
          <w:rFonts w:ascii="Times New Roman" w:eastAsia="Calibri" w:hAnsi="Times New Roman" w:cs="Times New Roman"/>
          <w:b/>
          <w:strike/>
          <w:sz w:val="24"/>
          <w:szCs w:val="24"/>
        </w:rPr>
      </w:pPr>
      <w:r w:rsidRPr="00E145EB">
        <w:rPr>
          <w:rFonts w:ascii="Times New Roman" w:eastAsia="Calibri" w:hAnsi="Times New Roman" w:cs="Times New Roman"/>
          <w:b/>
          <w:sz w:val="24"/>
          <w:szCs w:val="24"/>
        </w:rPr>
        <w:t xml:space="preserve"> </w:t>
      </w:r>
    </w:p>
    <w:p w:rsidR="002015D0" w:rsidRPr="00B7035E" w:rsidRDefault="00E145EB" w:rsidP="002015D0">
      <w:pPr>
        <w:spacing w:after="200" w:line="240" w:lineRule="atLeast"/>
        <w:jc w:val="center"/>
        <w:rPr>
          <w:rFonts w:ascii="Times New Roman" w:eastAsia="Calibri" w:hAnsi="Times New Roman" w:cs="Times New Roman"/>
          <w:b/>
          <w:sz w:val="24"/>
          <w:szCs w:val="24"/>
        </w:rPr>
      </w:pPr>
      <w:r w:rsidRPr="00B7035E">
        <w:rPr>
          <w:rFonts w:ascii="Times New Roman" w:eastAsia="Calibri" w:hAnsi="Times New Roman" w:cs="Times New Roman"/>
          <w:b/>
          <w:sz w:val="24"/>
          <w:szCs w:val="24"/>
        </w:rPr>
        <w:t>Approved by</w:t>
      </w:r>
      <w:r w:rsidR="008374D9" w:rsidRPr="00B7035E">
        <w:rPr>
          <w:rFonts w:ascii="Times New Roman" w:eastAsia="Calibri" w:hAnsi="Times New Roman" w:cs="Times New Roman"/>
          <w:b/>
          <w:sz w:val="24"/>
          <w:szCs w:val="24"/>
        </w:rPr>
        <w:t xml:space="preserve"> Full Council, </w:t>
      </w:r>
      <w:r w:rsidR="00CA27BB" w:rsidRPr="00B7035E">
        <w:rPr>
          <w:rFonts w:ascii="Times New Roman" w:eastAsia="Calibri" w:hAnsi="Times New Roman" w:cs="Times New Roman"/>
          <w:b/>
          <w:sz w:val="24"/>
          <w:szCs w:val="24"/>
        </w:rPr>
        <w:t>January</w:t>
      </w:r>
      <w:r w:rsidR="005C0E0E" w:rsidRPr="00B7035E">
        <w:rPr>
          <w:rFonts w:ascii="Times New Roman" w:eastAsia="Calibri" w:hAnsi="Times New Roman" w:cs="Times New Roman"/>
          <w:b/>
          <w:sz w:val="24"/>
          <w:szCs w:val="24"/>
        </w:rPr>
        <w:t xml:space="preserve"> 2019</w:t>
      </w:r>
    </w:p>
    <w:p w:rsidR="002015D0" w:rsidRDefault="002015D0">
      <w:pP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br w:type="page"/>
      </w:r>
    </w:p>
    <w:p w:rsidR="002015D0" w:rsidRPr="00E145EB" w:rsidRDefault="002015D0" w:rsidP="002015D0">
      <w:pPr>
        <w:spacing w:after="200" w:line="240" w:lineRule="atLeast"/>
        <w:jc w:val="center"/>
        <w:rPr>
          <w:rFonts w:ascii="Times New Roman" w:eastAsia="Calibri" w:hAnsi="Times New Roman" w:cs="Times New Roman"/>
          <w:sz w:val="24"/>
          <w:szCs w:val="24"/>
        </w:rPr>
      </w:pPr>
    </w:p>
    <w:p w:rsidR="00E145EB" w:rsidRPr="00E145EB" w:rsidRDefault="00E145EB" w:rsidP="00E145EB">
      <w:pPr>
        <w:spacing w:after="0" w:line="240" w:lineRule="auto"/>
        <w:jc w:val="center"/>
        <w:rPr>
          <w:rFonts w:ascii="Times New Roman" w:eastAsia="Times New Roman" w:hAnsi="Times New Roman" w:cs="Times New Roman"/>
          <w:b/>
          <w:sz w:val="24"/>
          <w:szCs w:val="24"/>
        </w:rPr>
      </w:pPr>
      <w:r w:rsidRPr="00E145EB">
        <w:rPr>
          <w:rFonts w:ascii="Times New Roman" w:eastAsia="Times New Roman" w:hAnsi="Times New Roman" w:cs="Times New Roman"/>
          <w:b/>
          <w:sz w:val="24"/>
          <w:szCs w:val="24"/>
        </w:rPr>
        <w:t>TABLE OF CONTENTS</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Purpose</w:t>
      </w:r>
      <w:r w:rsidRPr="00E145EB">
        <w:rPr>
          <w:rFonts w:ascii="Times New Roman" w:eastAsia="Times New Roman" w:hAnsi="Times New Roman" w:cs="Times New Roman"/>
          <w:b/>
          <w:bCs/>
          <w:caps/>
          <w:noProof/>
          <w:webHidden/>
          <w:sz w:val="24"/>
          <w:szCs w:val="24"/>
          <w:u w:val="single"/>
        </w:rPr>
        <w:tab/>
        <w:t>4</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Introduction</w:t>
      </w:r>
      <w:r w:rsidRPr="00E145EB">
        <w:rPr>
          <w:rFonts w:ascii="Times New Roman" w:eastAsia="Times New Roman" w:hAnsi="Times New Roman" w:cs="Times New Roman"/>
          <w:b/>
          <w:bCs/>
          <w:caps/>
          <w:noProof/>
          <w:webHidden/>
          <w:sz w:val="24"/>
          <w:szCs w:val="24"/>
          <w:u w:val="single"/>
        </w:rPr>
        <w:tab/>
        <w:t>4</w:t>
      </w:r>
    </w:p>
    <w:p w:rsidR="00E145EB" w:rsidRPr="00E145EB" w:rsidRDefault="00E145EB" w:rsidP="00E145EB">
      <w:pPr>
        <w:numPr>
          <w:ilvl w:val="0"/>
          <w:numId w:val="2"/>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Mission Statement</w:t>
      </w:r>
      <w:r w:rsidRPr="00E145EB">
        <w:rPr>
          <w:rFonts w:ascii="Times New Roman" w:eastAsia="Times New Roman" w:hAnsi="Times New Roman" w:cs="Times New Roman"/>
          <w:b/>
          <w:bCs/>
          <w:smallCaps/>
          <w:noProof/>
          <w:webHidden/>
          <w:sz w:val="24"/>
          <w:szCs w:val="24"/>
        </w:rPr>
        <w:tab/>
        <w:t>4</w:t>
      </w:r>
    </w:p>
    <w:p w:rsidR="00E145EB" w:rsidRPr="00E145EB" w:rsidRDefault="00E145EB" w:rsidP="00E145EB">
      <w:pPr>
        <w:numPr>
          <w:ilvl w:val="0"/>
          <w:numId w:val="2"/>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Authority of Statewide Independent Living Council (SILC)</w:t>
      </w:r>
      <w:r w:rsidRPr="00E145EB">
        <w:rPr>
          <w:rFonts w:ascii="Times New Roman" w:eastAsia="Times New Roman" w:hAnsi="Times New Roman" w:cs="Times New Roman"/>
          <w:b/>
          <w:bCs/>
          <w:smallCaps/>
          <w:noProof/>
          <w:webHidden/>
          <w:sz w:val="24"/>
          <w:szCs w:val="24"/>
        </w:rPr>
        <w:tab/>
        <w:t>4</w:t>
      </w:r>
    </w:p>
    <w:p w:rsidR="00E145EB" w:rsidRPr="00E145EB" w:rsidRDefault="00E145EB" w:rsidP="00E145EB">
      <w:pPr>
        <w:numPr>
          <w:ilvl w:val="0"/>
          <w:numId w:val="2"/>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State Plan for Independent Living (SPIL)</w:t>
      </w:r>
      <w:r w:rsidRPr="00E145EB">
        <w:rPr>
          <w:rFonts w:ascii="Times New Roman" w:eastAsia="Times New Roman" w:hAnsi="Times New Roman" w:cs="Times New Roman"/>
          <w:b/>
          <w:bCs/>
          <w:smallCaps/>
          <w:noProof/>
          <w:webHidden/>
          <w:sz w:val="24"/>
          <w:szCs w:val="24"/>
        </w:rPr>
        <w:tab/>
        <w:t>5</w:t>
      </w:r>
    </w:p>
    <w:p w:rsidR="00E145EB" w:rsidRPr="00E145EB" w:rsidRDefault="00E145EB" w:rsidP="00E145EB">
      <w:pPr>
        <w:numPr>
          <w:ilvl w:val="0"/>
          <w:numId w:val="2"/>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webHidden/>
          <w:sz w:val="24"/>
          <w:szCs w:val="24"/>
        </w:rPr>
        <w:t>Network of the Centers for independent living (CILs)</w:t>
      </w:r>
      <w:r w:rsidRPr="00E145EB">
        <w:rPr>
          <w:rFonts w:ascii="Times New Roman" w:eastAsia="Times New Roman" w:hAnsi="Times New Roman" w:cs="Times New Roman"/>
          <w:b/>
          <w:bCs/>
          <w:smallCaps/>
          <w:noProof/>
          <w:webHidden/>
          <w:sz w:val="24"/>
          <w:szCs w:val="24"/>
        </w:rPr>
        <w:tab/>
        <w:t>5</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Membership</w:t>
      </w:r>
      <w:r w:rsidRPr="00E145EB">
        <w:rPr>
          <w:rFonts w:ascii="Times New Roman" w:eastAsia="Times New Roman" w:hAnsi="Times New Roman" w:cs="Times New Roman"/>
          <w:b/>
          <w:bCs/>
          <w:caps/>
          <w:noProof/>
          <w:webHidden/>
          <w:sz w:val="24"/>
          <w:szCs w:val="24"/>
          <w:u w:val="single"/>
        </w:rPr>
        <w:tab/>
        <w:t>6</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Appointment by Governor</w:t>
      </w:r>
      <w:r w:rsidRPr="00E145EB">
        <w:rPr>
          <w:rFonts w:ascii="Times New Roman" w:eastAsia="Times New Roman" w:hAnsi="Times New Roman" w:cs="Times New Roman"/>
          <w:b/>
          <w:bCs/>
          <w:smallCaps/>
          <w:noProof/>
          <w:webHidden/>
          <w:sz w:val="24"/>
          <w:szCs w:val="24"/>
        </w:rPr>
        <w:tab/>
        <w:t>6</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Reappointments</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6</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Oath of Office</w:t>
      </w:r>
      <w:r w:rsidRPr="00E145EB">
        <w:rPr>
          <w:rFonts w:ascii="Times New Roman" w:eastAsia="Times New Roman" w:hAnsi="Times New Roman" w:cs="Times New Roman"/>
          <w:b/>
          <w:bCs/>
          <w:smallCaps/>
          <w:noProof/>
          <w:webHidden/>
          <w:sz w:val="24"/>
          <w:szCs w:val="24"/>
        </w:rPr>
        <w:tab/>
        <w:t>6</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Financial Disclosure And COnflict of interest (COIA) Training</w:t>
      </w:r>
      <w:r w:rsidRPr="00E145EB">
        <w:rPr>
          <w:rFonts w:ascii="Times New Roman" w:eastAsia="Times New Roman" w:hAnsi="Times New Roman" w:cs="Times New Roman"/>
          <w:b/>
          <w:bCs/>
          <w:smallCaps/>
          <w:noProof/>
          <w:webHidden/>
          <w:sz w:val="24"/>
          <w:szCs w:val="24"/>
        </w:rPr>
        <w:tab/>
        <w:t>6</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webHidden/>
          <w:sz w:val="24"/>
          <w:szCs w:val="24"/>
        </w:rPr>
        <w:t>New Member Orientation</w:t>
      </w:r>
      <w:r w:rsidRPr="00E145EB">
        <w:rPr>
          <w:rFonts w:ascii="Times New Roman" w:eastAsia="Times New Roman" w:hAnsi="Times New Roman" w:cs="Times New Roman"/>
          <w:b/>
          <w:bCs/>
          <w:smallCaps/>
          <w:noProof/>
          <w:webHidden/>
          <w:sz w:val="24"/>
          <w:szCs w:val="24"/>
        </w:rPr>
        <w:tab/>
        <w:t>7</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webHidden/>
          <w:sz w:val="24"/>
          <w:szCs w:val="24"/>
        </w:rPr>
        <w:t>Attendance</w:t>
      </w:r>
      <w:r w:rsidRPr="00E145EB">
        <w:rPr>
          <w:rFonts w:ascii="Times New Roman" w:eastAsia="Times New Roman" w:hAnsi="Times New Roman" w:cs="Times New Roman"/>
          <w:b/>
          <w:bCs/>
          <w:smallCaps/>
          <w:noProof/>
          <w:webHidden/>
          <w:sz w:val="24"/>
          <w:szCs w:val="24"/>
        </w:rPr>
        <w:tab/>
        <w:t>7</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webHidden/>
          <w:sz w:val="24"/>
          <w:szCs w:val="24"/>
        </w:rPr>
        <w:t>Training Opportunities</w:t>
      </w:r>
      <w:r w:rsidRPr="00E145EB">
        <w:rPr>
          <w:rFonts w:ascii="Times New Roman" w:eastAsia="Times New Roman" w:hAnsi="Times New Roman" w:cs="Times New Roman"/>
          <w:b/>
          <w:bCs/>
          <w:smallCaps/>
          <w:noProof/>
          <w:webHidden/>
          <w:sz w:val="24"/>
          <w:szCs w:val="24"/>
        </w:rPr>
        <w:tab/>
        <w:t>7</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webHidden/>
          <w:sz w:val="24"/>
          <w:szCs w:val="24"/>
        </w:rPr>
        <w:t>Responsibilities</w:t>
      </w:r>
      <w:r w:rsidRPr="00E145EB">
        <w:rPr>
          <w:rFonts w:ascii="Times New Roman" w:eastAsia="Times New Roman" w:hAnsi="Times New Roman" w:cs="Times New Roman"/>
          <w:b/>
          <w:bCs/>
          <w:smallCaps/>
          <w:noProof/>
          <w:webHidden/>
          <w:sz w:val="24"/>
          <w:szCs w:val="24"/>
        </w:rPr>
        <w:tab/>
        <w:t>8</w:t>
      </w:r>
    </w:p>
    <w:p w:rsidR="00E145EB" w:rsidRPr="00E145EB" w:rsidRDefault="00E145EB" w:rsidP="00E145EB">
      <w:pPr>
        <w:numPr>
          <w:ilvl w:val="0"/>
          <w:numId w:val="3"/>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webHidden/>
          <w:sz w:val="24"/>
          <w:szCs w:val="24"/>
        </w:rPr>
        <w:t>SILC Representatives to Other Boards and Councils</w:t>
      </w:r>
      <w:r w:rsidRPr="00E145EB">
        <w:rPr>
          <w:rFonts w:ascii="Times New Roman" w:eastAsia="Times New Roman" w:hAnsi="Times New Roman" w:cs="Times New Roman"/>
          <w:b/>
          <w:bCs/>
          <w:smallCaps/>
          <w:noProof/>
          <w:webHidden/>
          <w:sz w:val="24"/>
          <w:szCs w:val="24"/>
        </w:rPr>
        <w:tab/>
        <w:t>8</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Meetings</w:t>
      </w:r>
      <w:r w:rsidRPr="00E145EB">
        <w:rPr>
          <w:rFonts w:ascii="Times New Roman" w:eastAsia="Times New Roman" w:hAnsi="Times New Roman" w:cs="Times New Roman"/>
          <w:b/>
          <w:bCs/>
          <w:caps/>
          <w:noProof/>
          <w:webHidden/>
          <w:sz w:val="24"/>
          <w:szCs w:val="24"/>
          <w:u w:val="single"/>
        </w:rPr>
        <w:tab/>
        <w:t>8</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Council Structure</w:t>
      </w:r>
      <w:r w:rsidRPr="00E145EB">
        <w:rPr>
          <w:rFonts w:ascii="Times New Roman" w:eastAsia="Times New Roman" w:hAnsi="Times New Roman" w:cs="Times New Roman"/>
          <w:b/>
          <w:bCs/>
          <w:caps/>
          <w:noProof/>
          <w:webHidden/>
          <w:sz w:val="24"/>
          <w:szCs w:val="24"/>
          <w:u w:val="single"/>
        </w:rPr>
        <w:tab/>
        <w:t>9</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State Plan for Independent Living</w:t>
      </w:r>
      <w:r w:rsidRPr="00E145EB">
        <w:rPr>
          <w:rFonts w:ascii="Times New Roman" w:eastAsia="Times New Roman" w:hAnsi="Times New Roman" w:cs="Times New Roman"/>
          <w:b/>
          <w:bCs/>
          <w:caps/>
          <w:noProof/>
          <w:webHidden/>
          <w:sz w:val="24"/>
          <w:szCs w:val="24"/>
          <w:u w:val="single"/>
        </w:rPr>
        <w:tab/>
        <w:t>9</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Cycle</w:t>
      </w:r>
      <w:r w:rsidRPr="00E145EB">
        <w:rPr>
          <w:rFonts w:ascii="Times New Roman" w:eastAsia="Times New Roman" w:hAnsi="Times New Roman" w:cs="Times New Roman"/>
          <w:b/>
          <w:bCs/>
          <w:smallCaps/>
          <w:noProof/>
          <w:webHidden/>
          <w:sz w:val="24"/>
          <w:szCs w:val="24"/>
        </w:rPr>
        <w:tab/>
        <w:t>9</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Development</w:t>
      </w:r>
      <w:r w:rsidRPr="00E145EB">
        <w:rPr>
          <w:rFonts w:ascii="Times New Roman" w:eastAsia="Times New Roman" w:hAnsi="Times New Roman" w:cs="Times New Roman"/>
          <w:b/>
          <w:bCs/>
          <w:smallCaps/>
          <w:noProof/>
          <w:webHidden/>
          <w:sz w:val="24"/>
          <w:szCs w:val="24"/>
        </w:rPr>
        <w:tab/>
        <w:t>9</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Opportunity for Public Comment</w:t>
      </w:r>
      <w:r w:rsidRPr="00E145EB">
        <w:rPr>
          <w:rFonts w:ascii="Times New Roman" w:eastAsia="Times New Roman" w:hAnsi="Times New Roman" w:cs="Times New Roman"/>
          <w:b/>
          <w:bCs/>
          <w:smallCaps/>
          <w:noProof/>
          <w:webHidden/>
          <w:sz w:val="24"/>
          <w:szCs w:val="24"/>
        </w:rPr>
        <w:tab/>
        <w:t>9</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sz w:val="24"/>
          <w:szCs w:val="24"/>
        </w:rPr>
        <w:t>Oversight and Monitoring</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9</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Role of designated state Entity (dse)</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9</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Part B Funding</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10</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SPIL Budget and Financial Statement</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10</w:t>
      </w:r>
    </w:p>
    <w:p w:rsidR="00E145EB" w:rsidRPr="00E145EB" w:rsidRDefault="00E145EB" w:rsidP="00E145EB">
      <w:pPr>
        <w:numPr>
          <w:ilvl w:val="0"/>
          <w:numId w:val="4"/>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Program Evaluation</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10</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Administration for community living</w:t>
      </w:r>
      <w:r w:rsidRPr="00E145EB">
        <w:rPr>
          <w:rFonts w:ascii="Times New Roman" w:eastAsia="Times New Roman" w:hAnsi="Times New Roman" w:cs="Times New Roman"/>
          <w:b/>
          <w:bCs/>
          <w:caps/>
          <w:noProof/>
          <w:webHidden/>
          <w:sz w:val="24"/>
          <w:szCs w:val="24"/>
          <w:u w:val="single"/>
        </w:rPr>
        <w:tab/>
        <w:t>10</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lastRenderedPageBreak/>
        <w:t>Public Relations and Marketing</w:t>
      </w:r>
      <w:r w:rsidRPr="00E145EB">
        <w:rPr>
          <w:rFonts w:ascii="Times New Roman" w:eastAsia="Times New Roman" w:hAnsi="Times New Roman" w:cs="Times New Roman"/>
          <w:b/>
          <w:bCs/>
          <w:caps/>
          <w:noProof/>
          <w:webHidden/>
          <w:sz w:val="24"/>
          <w:szCs w:val="24"/>
          <w:u w:val="single"/>
        </w:rPr>
        <w:tab/>
        <w:t>10</w:t>
      </w:r>
    </w:p>
    <w:p w:rsidR="00E145EB" w:rsidRPr="00E145EB" w:rsidRDefault="00E145EB" w:rsidP="00E145EB">
      <w:pPr>
        <w:numPr>
          <w:ilvl w:val="0"/>
          <w:numId w:val="5"/>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Website Maintenance</w:t>
      </w:r>
      <w:r w:rsidRPr="00E145EB">
        <w:rPr>
          <w:rFonts w:ascii="Times New Roman" w:eastAsia="Times New Roman" w:hAnsi="Times New Roman" w:cs="Times New Roman"/>
          <w:b/>
          <w:bCs/>
          <w:smallCaps/>
          <w:noProof/>
          <w:webHidden/>
          <w:sz w:val="24"/>
          <w:szCs w:val="24"/>
        </w:rPr>
        <w:tab/>
        <w:t>10</w:t>
      </w:r>
    </w:p>
    <w:p w:rsidR="00E145EB" w:rsidRPr="00E145EB" w:rsidRDefault="00E145EB" w:rsidP="00E145EB">
      <w:pPr>
        <w:numPr>
          <w:ilvl w:val="0"/>
          <w:numId w:val="5"/>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Correspondences</w:t>
      </w:r>
      <w:r w:rsidRPr="00E145EB">
        <w:rPr>
          <w:rFonts w:ascii="Times New Roman" w:eastAsia="Times New Roman" w:hAnsi="Times New Roman" w:cs="Times New Roman"/>
          <w:b/>
          <w:bCs/>
          <w:smallCaps/>
          <w:noProof/>
          <w:webHidden/>
          <w:sz w:val="24"/>
          <w:szCs w:val="24"/>
        </w:rPr>
        <w:tab/>
        <w:t>11</w:t>
      </w:r>
    </w:p>
    <w:p w:rsidR="00E145EB" w:rsidRPr="00E145EB" w:rsidRDefault="00E145EB" w:rsidP="00E145EB">
      <w:pPr>
        <w:numPr>
          <w:ilvl w:val="0"/>
          <w:numId w:val="5"/>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Spokesperson for Council and Individual Advocacy</w:t>
      </w:r>
      <w:r w:rsidRPr="00E145EB">
        <w:rPr>
          <w:rFonts w:ascii="Times New Roman" w:eastAsia="Times New Roman" w:hAnsi="Times New Roman" w:cs="Times New Roman"/>
          <w:b/>
          <w:bCs/>
          <w:smallCaps/>
          <w:noProof/>
          <w:webHidden/>
          <w:sz w:val="24"/>
          <w:szCs w:val="24"/>
        </w:rPr>
        <w:tab/>
        <w:t>11</w:t>
      </w:r>
    </w:p>
    <w:p w:rsidR="00E145EB" w:rsidRPr="00E145EB" w:rsidRDefault="00E145EB" w:rsidP="00E145EB">
      <w:pPr>
        <w:spacing w:after="200" w:line="276" w:lineRule="auto"/>
        <w:rPr>
          <w:rFonts w:ascii="Times New Roman" w:eastAsia="Calibri" w:hAnsi="Times New Roman" w:cs="Times New Roman"/>
          <w:noProof/>
          <w:sz w:val="24"/>
          <w:szCs w:val="24"/>
        </w:rPr>
      </w:pP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Staff</w:t>
      </w:r>
      <w:r w:rsidRPr="00E145EB">
        <w:rPr>
          <w:rFonts w:ascii="Times New Roman" w:eastAsia="Times New Roman" w:hAnsi="Times New Roman" w:cs="Times New Roman"/>
          <w:b/>
          <w:bCs/>
          <w:caps/>
          <w:noProof/>
          <w:webHidden/>
          <w:sz w:val="24"/>
          <w:szCs w:val="24"/>
          <w:u w:val="single"/>
        </w:rPr>
        <w:tab/>
        <w:t>11</w:t>
      </w:r>
    </w:p>
    <w:p w:rsidR="00E145EB" w:rsidRPr="00E145EB" w:rsidRDefault="00E145EB" w:rsidP="00E145EB">
      <w:pPr>
        <w:numPr>
          <w:ilvl w:val="0"/>
          <w:numId w:val="6"/>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Administrator</w:t>
      </w:r>
      <w:r w:rsidRPr="00E145EB">
        <w:rPr>
          <w:rFonts w:ascii="Times New Roman" w:eastAsia="Times New Roman" w:hAnsi="Times New Roman" w:cs="Times New Roman"/>
          <w:b/>
          <w:bCs/>
          <w:smallCaps/>
          <w:noProof/>
          <w:webHidden/>
          <w:sz w:val="24"/>
          <w:szCs w:val="24"/>
        </w:rPr>
        <w:tab/>
        <w:t>11</w:t>
      </w:r>
    </w:p>
    <w:p w:rsidR="00E145EB" w:rsidRPr="00E145EB" w:rsidRDefault="00E145EB" w:rsidP="00E145EB">
      <w:pPr>
        <w:numPr>
          <w:ilvl w:val="0"/>
          <w:numId w:val="6"/>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Administrative Support</w:t>
      </w:r>
      <w:r w:rsidRPr="00E145EB">
        <w:rPr>
          <w:rFonts w:ascii="Times New Roman" w:eastAsia="Times New Roman" w:hAnsi="Times New Roman" w:cs="Times New Roman"/>
          <w:b/>
          <w:bCs/>
          <w:smallCaps/>
          <w:noProof/>
          <w:webHidden/>
          <w:sz w:val="24"/>
          <w:szCs w:val="24"/>
        </w:rPr>
        <w:tab/>
        <w:t>11</w:t>
      </w:r>
    </w:p>
    <w:p w:rsidR="00E145EB" w:rsidRPr="00E145EB" w:rsidRDefault="00E145EB" w:rsidP="00E145EB">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Fiscal Policies and Procedures</w:t>
      </w:r>
      <w:r w:rsidRPr="00E145EB">
        <w:rPr>
          <w:rFonts w:ascii="Times New Roman" w:eastAsia="Times New Roman" w:hAnsi="Times New Roman" w:cs="Times New Roman"/>
          <w:b/>
          <w:bCs/>
          <w:caps/>
          <w:noProof/>
          <w:webHidden/>
          <w:sz w:val="24"/>
          <w:szCs w:val="24"/>
          <w:u w:val="single"/>
        </w:rPr>
        <w:tab/>
        <w:t>11</w:t>
      </w:r>
    </w:p>
    <w:p w:rsidR="00E145EB" w:rsidRPr="00E145EB" w:rsidRDefault="00E145EB" w:rsidP="00E145EB">
      <w:pPr>
        <w:numPr>
          <w:ilvl w:val="0"/>
          <w:numId w:val="7"/>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Fiscal Reporting Requirements</w:t>
      </w:r>
      <w:r w:rsidRPr="00E145EB">
        <w:rPr>
          <w:rFonts w:ascii="Times New Roman" w:eastAsia="Times New Roman" w:hAnsi="Times New Roman" w:cs="Times New Roman"/>
          <w:b/>
          <w:bCs/>
          <w:smallCaps/>
          <w:noProof/>
          <w:webHidden/>
          <w:sz w:val="24"/>
          <w:szCs w:val="24"/>
        </w:rPr>
        <w:tab/>
        <w:t>11</w:t>
      </w:r>
    </w:p>
    <w:p w:rsidR="00E145EB" w:rsidRPr="00E145EB" w:rsidRDefault="00E145EB" w:rsidP="00E145EB">
      <w:pPr>
        <w:numPr>
          <w:ilvl w:val="0"/>
          <w:numId w:val="7"/>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Records Retention</w:t>
      </w:r>
      <w:r w:rsidRPr="00E145EB">
        <w:rPr>
          <w:rFonts w:ascii="Times New Roman" w:eastAsia="Times New Roman" w:hAnsi="Times New Roman" w:cs="Times New Roman"/>
          <w:b/>
          <w:bCs/>
          <w:smallCaps/>
          <w:noProof/>
          <w:webHidden/>
          <w:sz w:val="24"/>
          <w:szCs w:val="24"/>
        </w:rPr>
        <w:tab/>
        <w:t>12</w:t>
      </w:r>
    </w:p>
    <w:p w:rsidR="00E145EB" w:rsidRPr="00E145EB" w:rsidRDefault="00E145EB" w:rsidP="00E145EB">
      <w:pPr>
        <w:numPr>
          <w:ilvl w:val="0"/>
          <w:numId w:val="7"/>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Travel Regulations</w:t>
      </w:r>
      <w:r w:rsidRPr="00E145EB">
        <w:rPr>
          <w:rFonts w:ascii="Times New Roman" w:eastAsia="Times New Roman" w:hAnsi="Times New Roman" w:cs="Times New Roman"/>
          <w:b/>
          <w:bCs/>
          <w:smallCaps/>
          <w:noProof/>
          <w:webHidden/>
          <w:sz w:val="24"/>
          <w:szCs w:val="24"/>
        </w:rPr>
        <w:tab/>
        <w:t>12</w:t>
      </w:r>
    </w:p>
    <w:p w:rsidR="00E145EB" w:rsidRPr="00E145EB" w:rsidRDefault="00E145EB" w:rsidP="00E145EB">
      <w:pPr>
        <w:numPr>
          <w:ilvl w:val="0"/>
          <w:numId w:val="7"/>
        </w:numPr>
        <w:tabs>
          <w:tab w:val="right" w:pos="8630"/>
        </w:tabs>
        <w:spacing w:after="0" w:line="240" w:lineRule="auto"/>
        <w:rPr>
          <w:rFonts w:ascii="Times New Roman" w:eastAsia="Times New Roman" w:hAnsi="Times New Roman" w:cs="Times New Roman"/>
          <w:b/>
          <w:bCs/>
          <w:smallCaps/>
          <w:noProof/>
          <w:webHidden/>
          <w:sz w:val="24"/>
          <w:szCs w:val="24"/>
        </w:rPr>
      </w:pPr>
      <w:r w:rsidRPr="00E145EB">
        <w:rPr>
          <w:rFonts w:ascii="Times New Roman" w:eastAsia="Times New Roman" w:hAnsi="Times New Roman" w:cs="Times New Roman"/>
          <w:b/>
          <w:bCs/>
          <w:smallCaps/>
          <w:noProof/>
          <w:sz w:val="24"/>
          <w:szCs w:val="24"/>
        </w:rPr>
        <w:t>Cancelling Reservations</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12</w:t>
      </w:r>
    </w:p>
    <w:p w:rsidR="00E145EB" w:rsidRPr="00E145EB" w:rsidRDefault="00E145EB" w:rsidP="00E145EB">
      <w:pPr>
        <w:numPr>
          <w:ilvl w:val="0"/>
          <w:numId w:val="7"/>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Disallowed Expenses</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12</w:t>
      </w:r>
    </w:p>
    <w:p w:rsidR="00E145EB" w:rsidRPr="00E145EB" w:rsidRDefault="00E145EB" w:rsidP="00E145EB">
      <w:pPr>
        <w:numPr>
          <w:ilvl w:val="0"/>
          <w:numId w:val="7"/>
        </w:numPr>
        <w:tabs>
          <w:tab w:val="right" w:pos="8630"/>
        </w:tabs>
        <w:spacing w:after="0" w:line="240" w:lineRule="auto"/>
        <w:rPr>
          <w:rFonts w:ascii="Times New Roman" w:eastAsia="Times New Roman" w:hAnsi="Times New Roman" w:cs="Times New Roman"/>
          <w:b/>
          <w:bCs/>
          <w:smallCaps/>
          <w:noProof/>
          <w:sz w:val="24"/>
          <w:szCs w:val="24"/>
        </w:rPr>
      </w:pPr>
      <w:r w:rsidRPr="00E145EB">
        <w:rPr>
          <w:rFonts w:ascii="Times New Roman" w:eastAsia="Times New Roman" w:hAnsi="Times New Roman" w:cs="Times New Roman"/>
          <w:b/>
          <w:bCs/>
          <w:smallCaps/>
          <w:noProof/>
          <w:sz w:val="24"/>
          <w:szCs w:val="24"/>
        </w:rPr>
        <w:t>Revision of the Manual</w:t>
      </w:r>
      <w:r w:rsidRPr="00E145EB">
        <w:rPr>
          <w:rFonts w:ascii="Times New Roman" w:eastAsia="Times New Roman" w:hAnsi="Times New Roman" w:cs="Times New Roman"/>
          <w:b/>
          <w:bCs/>
          <w:smallCaps/>
          <w:noProof/>
          <w:sz w:val="24"/>
          <w:szCs w:val="24"/>
        </w:rPr>
        <w:tab/>
      </w:r>
      <w:r w:rsidRPr="00E145EB">
        <w:rPr>
          <w:rFonts w:ascii="Times New Roman" w:eastAsia="Times New Roman" w:hAnsi="Times New Roman" w:cs="Times New Roman"/>
          <w:b/>
          <w:bCs/>
          <w:smallCaps/>
          <w:noProof/>
          <w:webHidden/>
          <w:sz w:val="24"/>
          <w:szCs w:val="24"/>
        </w:rPr>
        <w:t>13</w:t>
      </w:r>
    </w:p>
    <w:p w:rsidR="002015D0" w:rsidRDefault="00E145EB" w:rsidP="002015D0">
      <w:pPr>
        <w:numPr>
          <w:ilvl w:val="0"/>
          <w:numId w:val="1"/>
        </w:numPr>
        <w:tabs>
          <w:tab w:val="right" w:pos="8630"/>
        </w:tabs>
        <w:spacing w:before="360" w:after="360" w:line="240" w:lineRule="auto"/>
        <w:rPr>
          <w:rFonts w:ascii="Times New Roman" w:eastAsia="Times New Roman" w:hAnsi="Times New Roman" w:cs="Times New Roman"/>
          <w:b/>
          <w:bCs/>
          <w:caps/>
          <w:noProof/>
          <w:sz w:val="24"/>
          <w:szCs w:val="24"/>
          <w:u w:val="single"/>
        </w:rPr>
      </w:pPr>
      <w:r w:rsidRPr="00E145EB">
        <w:rPr>
          <w:rFonts w:ascii="Times New Roman" w:eastAsia="Times New Roman" w:hAnsi="Times New Roman" w:cs="Times New Roman"/>
          <w:b/>
          <w:bCs/>
          <w:caps/>
          <w:noProof/>
          <w:sz w:val="24"/>
          <w:szCs w:val="24"/>
          <w:u w:val="single"/>
        </w:rPr>
        <w:t>Appendices</w:t>
      </w:r>
      <w:r w:rsidRPr="00E145EB">
        <w:rPr>
          <w:rFonts w:ascii="Times New Roman" w:eastAsia="Times New Roman" w:hAnsi="Times New Roman" w:cs="Times New Roman"/>
          <w:b/>
          <w:bCs/>
          <w:caps/>
          <w:noProof/>
          <w:webHidden/>
          <w:sz w:val="24"/>
          <w:szCs w:val="24"/>
          <w:u w:val="single"/>
        </w:rPr>
        <w:tab/>
        <w:t>14</w:t>
      </w:r>
    </w:p>
    <w:p w:rsidR="002015D0" w:rsidRDefault="002015D0">
      <w:pPr>
        <w:rPr>
          <w:rFonts w:ascii="Times New Roman" w:eastAsia="Times New Roman" w:hAnsi="Times New Roman" w:cs="Times New Roman"/>
          <w:b/>
          <w:bCs/>
          <w:caps/>
          <w:noProof/>
          <w:sz w:val="24"/>
          <w:szCs w:val="24"/>
          <w:u w:val="single"/>
        </w:rPr>
      </w:pPr>
      <w:r>
        <w:rPr>
          <w:rFonts w:ascii="Times New Roman" w:eastAsia="Times New Roman" w:hAnsi="Times New Roman" w:cs="Times New Roman"/>
          <w:b/>
          <w:bCs/>
          <w:caps/>
          <w:noProof/>
          <w:sz w:val="24"/>
          <w:szCs w:val="24"/>
          <w:u w:val="single"/>
        </w:rPr>
        <w:br w:type="page"/>
      </w:r>
    </w:p>
    <w:p w:rsidR="00E145EB" w:rsidRPr="00E145EB" w:rsidRDefault="00E145EB" w:rsidP="002015D0">
      <w:pPr>
        <w:numPr>
          <w:ilvl w:val="0"/>
          <w:numId w:val="1"/>
        </w:numPr>
        <w:tabs>
          <w:tab w:val="right" w:pos="8630"/>
        </w:tabs>
        <w:spacing w:before="360" w:after="360" w:line="240" w:lineRule="auto"/>
        <w:rPr>
          <w:rFonts w:ascii="Times New Roman" w:eastAsia="Calibri" w:hAnsi="Times New Roman" w:cs="Times New Roman"/>
          <w:sz w:val="24"/>
          <w:szCs w:val="24"/>
        </w:rPr>
      </w:pPr>
      <w:r w:rsidRPr="00E145EB">
        <w:rPr>
          <w:rFonts w:ascii="Times New Roman" w:eastAsia="Calibri" w:hAnsi="Times New Roman" w:cs="Times New Roman"/>
          <w:b/>
          <w:sz w:val="24"/>
          <w:szCs w:val="24"/>
        </w:rPr>
        <w:lastRenderedPageBreak/>
        <w:t>I. Purpose</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Statewide Independent Living Council (SILC) has developed and enacted the following policies and procedures by virtue of the bylaws of the Council (Appendix I). </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These policies and general operating guidelines </w:t>
      </w:r>
      <w:proofErr w:type="gramStart"/>
      <w:r w:rsidRPr="00E145EB">
        <w:rPr>
          <w:rFonts w:ascii="Times New Roman" w:eastAsia="Calibri" w:hAnsi="Times New Roman" w:cs="Times New Roman"/>
          <w:sz w:val="24"/>
          <w:szCs w:val="24"/>
        </w:rPr>
        <w:t>were enacted</w:t>
      </w:r>
      <w:proofErr w:type="gramEnd"/>
      <w:r w:rsidRPr="00E145EB">
        <w:rPr>
          <w:rFonts w:ascii="Times New Roman" w:eastAsia="Calibri" w:hAnsi="Times New Roman" w:cs="Times New Roman"/>
          <w:sz w:val="24"/>
          <w:szCs w:val="24"/>
        </w:rPr>
        <w:t xml:space="preserve"> and are being adopted for the effective operation of the SILC.  The day-to-day functional implementation of these policies and procedures is the responsibility of the SILC Administrator. </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Organizational policies and procedures </w:t>
      </w:r>
      <w:proofErr w:type="gramStart"/>
      <w:r w:rsidRPr="00E145EB">
        <w:rPr>
          <w:rFonts w:ascii="Times New Roman" w:eastAsia="Calibri" w:hAnsi="Times New Roman" w:cs="Times New Roman"/>
          <w:sz w:val="24"/>
          <w:szCs w:val="24"/>
        </w:rPr>
        <w:t>may be amended</w:t>
      </w:r>
      <w:proofErr w:type="gramEnd"/>
      <w:r w:rsidRPr="00E145EB">
        <w:rPr>
          <w:rFonts w:ascii="Times New Roman" w:eastAsia="Calibri" w:hAnsi="Times New Roman" w:cs="Times New Roman"/>
          <w:sz w:val="24"/>
          <w:szCs w:val="24"/>
        </w:rPr>
        <w:t xml:space="preserve"> through the SILC on recommendation of the Executive Committee.  The policies and procedures </w:t>
      </w:r>
      <w:proofErr w:type="gramStart"/>
      <w:r w:rsidRPr="00E145EB">
        <w:rPr>
          <w:rFonts w:ascii="Times New Roman" w:eastAsia="Calibri" w:hAnsi="Times New Roman" w:cs="Times New Roman"/>
          <w:sz w:val="24"/>
          <w:szCs w:val="24"/>
        </w:rPr>
        <w:t>are reviewed</w:t>
      </w:r>
      <w:proofErr w:type="gramEnd"/>
      <w:r w:rsidRPr="00E145EB">
        <w:rPr>
          <w:rFonts w:ascii="Times New Roman" w:eastAsia="Calibri" w:hAnsi="Times New Roman" w:cs="Times New Roman"/>
          <w:sz w:val="24"/>
          <w:szCs w:val="24"/>
        </w:rPr>
        <w:t xml:space="preserve"> annually by the Executive Committee to determine if any changes are necessary. </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b/>
          <w:sz w:val="24"/>
          <w:szCs w:val="24"/>
        </w:rPr>
        <w:t>II. Introduction</w:t>
      </w:r>
      <w:r w:rsidRPr="00E145EB">
        <w:rPr>
          <w:rFonts w:ascii="Times New Roman" w:eastAsia="Calibri" w:hAnsi="Times New Roman" w:cs="Times New Roman"/>
          <w:b/>
          <w:sz w:val="24"/>
          <w:szCs w:val="24"/>
        </w:rPr>
        <w:tab/>
      </w:r>
    </w:p>
    <w:p w:rsidR="00E145EB" w:rsidRPr="00E145EB" w:rsidRDefault="00E145EB" w:rsidP="00E145EB">
      <w:pPr>
        <w:numPr>
          <w:ilvl w:val="0"/>
          <w:numId w:val="8"/>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Mission Statement</w:t>
      </w:r>
    </w:p>
    <w:p w:rsidR="00E145EB" w:rsidRPr="00E145EB" w:rsidRDefault="00E145EB" w:rsidP="00E145EB">
      <w:pPr>
        <w:spacing w:before="100" w:beforeAutospacing="1" w:after="100" w:afterAutospacing="1" w:line="240" w:lineRule="auto"/>
        <w:ind w:left="720"/>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The mission statement of the Statewide Independent Living Council is, “The Virginia Statewide Independent Living Council will promote policies, programs and activities to maximize independence of people with disabilities by:</w:t>
      </w:r>
    </w:p>
    <w:p w:rsidR="00E145EB" w:rsidRPr="00E145EB" w:rsidRDefault="00E145EB" w:rsidP="00E145EB">
      <w:pPr>
        <w:numPr>
          <w:ilvl w:val="0"/>
          <w:numId w:val="9"/>
        </w:numPr>
        <w:spacing w:before="100" w:beforeAutospacing="1" w:after="240" w:line="240" w:lineRule="auto"/>
        <w:contextualSpacing/>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developing, monitoring, reviewing and evaluating the State Plan for Independent Living (SPIL),</w:t>
      </w:r>
    </w:p>
    <w:p w:rsidR="00E145EB" w:rsidRPr="00E145EB" w:rsidRDefault="00E145EB" w:rsidP="00E145EB">
      <w:pPr>
        <w:numPr>
          <w:ilvl w:val="0"/>
          <w:numId w:val="9"/>
        </w:numPr>
        <w:spacing w:before="100" w:beforeAutospacing="1" w:after="240" w:line="240" w:lineRule="auto"/>
        <w:contextualSpacing/>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supporting and expanding the state network of Centers for Independent Living,</w:t>
      </w:r>
    </w:p>
    <w:p w:rsidR="00E145EB" w:rsidRPr="00E145EB" w:rsidRDefault="00E145EB" w:rsidP="00E145EB">
      <w:pPr>
        <w:numPr>
          <w:ilvl w:val="0"/>
          <w:numId w:val="9"/>
        </w:numPr>
        <w:spacing w:before="100" w:beforeAutospacing="1" w:after="240" w:line="240" w:lineRule="auto"/>
        <w:contextualSpacing/>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creating a culture for full integration and independence,</w:t>
      </w:r>
    </w:p>
    <w:p w:rsidR="00E145EB" w:rsidRPr="00E145EB" w:rsidRDefault="00E145EB" w:rsidP="00E145EB">
      <w:pPr>
        <w:numPr>
          <w:ilvl w:val="0"/>
          <w:numId w:val="9"/>
        </w:numPr>
        <w:spacing w:before="100" w:beforeAutospacing="1" w:after="240" w:line="240" w:lineRule="auto"/>
        <w:contextualSpacing/>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advocating systems change for full access and equality in community life,</w:t>
      </w:r>
    </w:p>
    <w:p w:rsidR="00E145EB" w:rsidRPr="00E145EB" w:rsidRDefault="00E145EB" w:rsidP="00E145EB">
      <w:pPr>
        <w:numPr>
          <w:ilvl w:val="0"/>
          <w:numId w:val="9"/>
        </w:numPr>
        <w:spacing w:before="100" w:beforeAutospacing="1" w:after="240" w:line="240" w:lineRule="auto"/>
        <w:contextualSpacing/>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educating policy makers and stakeholders about the importance of independent living,</w:t>
      </w:r>
    </w:p>
    <w:p w:rsidR="00E145EB" w:rsidRPr="00E145EB" w:rsidRDefault="00E145EB" w:rsidP="00E145EB">
      <w:pPr>
        <w:numPr>
          <w:ilvl w:val="0"/>
          <w:numId w:val="9"/>
        </w:numPr>
        <w:spacing w:before="100" w:beforeAutospacing="1" w:after="240" w:line="240" w:lineRule="auto"/>
        <w:contextualSpacing/>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developing a strategy for collaboration among stakeholders in the disability community,</w:t>
      </w:r>
    </w:p>
    <w:p w:rsidR="00E145EB" w:rsidRPr="00E145EB" w:rsidRDefault="00E145EB" w:rsidP="00E145EB">
      <w:pPr>
        <w:numPr>
          <w:ilvl w:val="0"/>
          <w:numId w:val="9"/>
        </w:numPr>
        <w:spacing w:before="100" w:beforeAutospacing="1" w:after="0" w:line="240" w:lineRule="auto"/>
        <w:contextualSpacing/>
        <w:rPr>
          <w:rFonts w:ascii="Times New Roman" w:eastAsia="Times New Roman" w:hAnsi="Times New Roman" w:cs="Times New Roman"/>
          <w:sz w:val="24"/>
          <w:szCs w:val="24"/>
        </w:rPr>
      </w:pPr>
      <w:proofErr w:type="gramStart"/>
      <w:r w:rsidRPr="00E145EB">
        <w:rPr>
          <w:rFonts w:ascii="Times New Roman" w:eastAsia="Times New Roman" w:hAnsi="Times New Roman" w:cs="Times New Roman"/>
          <w:sz w:val="24"/>
          <w:szCs w:val="24"/>
        </w:rPr>
        <w:t>leading</w:t>
      </w:r>
      <w:proofErr w:type="gramEnd"/>
      <w:r w:rsidRPr="00E145EB">
        <w:rPr>
          <w:rFonts w:ascii="Times New Roman" w:eastAsia="Times New Roman" w:hAnsi="Times New Roman" w:cs="Times New Roman"/>
          <w:sz w:val="24"/>
          <w:szCs w:val="24"/>
        </w:rPr>
        <w:t xml:space="preserve"> to full inclusion and independence in the Commonwealth.”</w:t>
      </w:r>
    </w:p>
    <w:p w:rsidR="00E145EB" w:rsidRPr="00E145EB" w:rsidRDefault="00E145EB" w:rsidP="00E145EB">
      <w:pPr>
        <w:spacing w:before="100" w:beforeAutospacing="1" w:after="0" w:line="240" w:lineRule="auto"/>
        <w:ind w:left="1080"/>
        <w:rPr>
          <w:rFonts w:ascii="Times New Roman" w:eastAsia="Times New Roman" w:hAnsi="Times New Roman" w:cs="Times New Roman"/>
          <w:sz w:val="24"/>
          <w:szCs w:val="24"/>
        </w:rPr>
      </w:pPr>
    </w:p>
    <w:p w:rsidR="00E145EB" w:rsidRPr="00E145EB" w:rsidRDefault="00E145EB" w:rsidP="00E145EB">
      <w:pPr>
        <w:numPr>
          <w:ilvl w:val="0"/>
          <w:numId w:val="8"/>
        </w:numPr>
        <w:spacing w:before="240" w:after="0" w:line="240"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The Importance and Authority of Statewide Independent Living Council</w:t>
      </w:r>
    </w:p>
    <w:p w:rsidR="00E145EB" w:rsidRPr="00E145EB" w:rsidRDefault="00E145EB" w:rsidP="00E145EB">
      <w:pPr>
        <w:spacing w:before="100" w:beforeAutospacing="1" w:after="100" w:afterAutospacing="1" w:line="240" w:lineRule="auto"/>
        <w:ind w:left="720"/>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The SILC is an independent planning body working with the Department for Aging and</w:t>
      </w:r>
      <w:r>
        <w:rPr>
          <w:rFonts w:ascii="Times New Roman" w:eastAsia="Times New Roman" w:hAnsi="Times New Roman" w:cs="Times New Roman"/>
          <w:sz w:val="24"/>
          <w:szCs w:val="24"/>
        </w:rPr>
        <w:t xml:space="preserve"> Rehabilitative Services (DARS)</w:t>
      </w:r>
      <w:r w:rsidRPr="00E145EB">
        <w:rPr>
          <w:rFonts w:ascii="Times New Roman" w:eastAsia="Times New Roman" w:hAnsi="Times New Roman" w:cs="Times New Roman"/>
          <w:sz w:val="24"/>
          <w:szCs w:val="24"/>
        </w:rPr>
        <w:t xml:space="preserve"> and the Centers for Independent Living (CILs) to increase the impact of independent living services in Virginia. The SILC is composed of gubernatorial appointees who represent people with significant disabilities from across the state, as well as, the interests of other independent living programs and services. The SILC receives its authority from the Workforce Innovation and Opportunity Act of 2014 (WIOA).   More information about research, training and technical assistance regarding independent living and statewide councils for independent living is located on the Independent Research Utilization website</w:t>
      </w:r>
      <w:r w:rsidR="002015D0">
        <w:rPr>
          <w:rFonts w:ascii="Times New Roman" w:eastAsia="Times New Roman" w:hAnsi="Times New Roman" w:cs="Times New Roman"/>
          <w:sz w:val="24"/>
          <w:szCs w:val="24"/>
        </w:rPr>
        <w:t xml:space="preserve">: </w:t>
      </w:r>
      <w:hyperlink r:id="rId8" w:history="1">
        <w:r w:rsidRPr="00E145EB">
          <w:rPr>
            <w:rFonts w:ascii="Times New Roman" w:eastAsia="Times New Roman" w:hAnsi="Times New Roman" w:cs="Times New Roman"/>
            <w:color w:val="0000FF"/>
            <w:sz w:val="24"/>
            <w:szCs w:val="24"/>
            <w:u w:val="single"/>
          </w:rPr>
          <w:t>www.ilru.org</w:t>
        </w:r>
      </w:hyperlink>
      <w:r w:rsidRPr="00E145EB">
        <w:rPr>
          <w:rFonts w:ascii="Times New Roman" w:eastAsia="Times New Roman" w:hAnsi="Times New Roman" w:cs="Times New Roman"/>
          <w:sz w:val="24"/>
          <w:szCs w:val="24"/>
        </w:rPr>
        <w:t xml:space="preserve">. </w:t>
      </w:r>
    </w:p>
    <w:p w:rsidR="00E145EB" w:rsidRPr="00E145EB" w:rsidRDefault="00E145EB" w:rsidP="00E145EB">
      <w:pPr>
        <w:spacing w:before="100" w:beforeAutospacing="1" w:after="100" w:afterAutospacing="1" w:line="240" w:lineRule="auto"/>
        <w:ind w:left="720"/>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lastRenderedPageBreak/>
        <w:t xml:space="preserve">The SILC’s composition is set forth in Subtitle H, Section 705 of the Workforce Innovation and Opportunity Act of 2014 (Appendix II).  </w:t>
      </w:r>
    </w:p>
    <w:p w:rsidR="00E145EB" w:rsidRPr="00E145EB" w:rsidRDefault="00E145EB" w:rsidP="00E145EB">
      <w:pPr>
        <w:spacing w:after="0" w:line="240" w:lineRule="auto"/>
        <w:ind w:left="720"/>
        <w:rPr>
          <w:rFonts w:ascii="Times New Roman" w:eastAsia="Times New Roman" w:hAnsi="Times New Roman" w:cs="Times New Roman"/>
          <w:sz w:val="24"/>
          <w:szCs w:val="24"/>
        </w:rPr>
      </w:pPr>
      <w:proofErr w:type="gramStart"/>
      <w:r w:rsidRPr="00E145EB">
        <w:rPr>
          <w:rFonts w:ascii="Times New Roman" w:eastAsia="Times New Roman" w:hAnsi="Times New Roman" w:cs="Times New Roman"/>
          <w:sz w:val="24"/>
          <w:szCs w:val="24"/>
        </w:rPr>
        <w:t>Members are chosen by the Governor of Virginia,</w:t>
      </w:r>
      <w:proofErr w:type="gramEnd"/>
      <w:r w:rsidRPr="00E145EB">
        <w:rPr>
          <w:rFonts w:ascii="Times New Roman" w:eastAsia="Times New Roman" w:hAnsi="Times New Roman" w:cs="Times New Roman"/>
          <w:sz w:val="24"/>
          <w:szCs w:val="24"/>
        </w:rPr>
        <w:t xml:space="preserve"> after receiving recommendations from organizations representing a broad range of individuals with disabilities, to serve three year terms, up to two consecutively.  The Council must consist of one CIL director, chosen by the other CIL directors, and ex officio (nonvoting) members to represent the DSE and other state agencies serving individuals with disabilities.  The majority of voting members must be individuals with disabilities, not employed by a CIL or state agency. </w:t>
      </w:r>
    </w:p>
    <w:p w:rsidR="00E145EB" w:rsidRPr="00E145EB" w:rsidRDefault="00E145EB" w:rsidP="00E145EB">
      <w:pPr>
        <w:spacing w:after="0" w:line="240" w:lineRule="auto"/>
        <w:ind w:left="720"/>
        <w:rPr>
          <w:rFonts w:ascii="Times New Roman" w:eastAsia="Times New Roman" w:hAnsi="Times New Roman" w:cs="Times New Roman"/>
          <w:sz w:val="24"/>
          <w:szCs w:val="24"/>
        </w:rPr>
      </w:pPr>
    </w:p>
    <w:p w:rsidR="00E145EB" w:rsidRDefault="00E145EB" w:rsidP="002015D0">
      <w:pPr>
        <w:spacing w:after="0" w:line="240" w:lineRule="auto"/>
        <w:ind w:left="720"/>
        <w:rPr>
          <w:rFonts w:ascii="Times New Roman" w:eastAsia="Times New Roman" w:hAnsi="Times New Roman" w:cs="Times New Roman"/>
          <w:sz w:val="24"/>
          <w:szCs w:val="24"/>
          <w:highlight w:val="yellow"/>
        </w:rPr>
      </w:pPr>
      <w:r w:rsidRPr="00E145EB">
        <w:rPr>
          <w:rFonts w:ascii="Times New Roman" w:eastAsia="Times New Roman" w:hAnsi="Times New Roman" w:cs="Times New Roman"/>
          <w:sz w:val="24"/>
          <w:szCs w:val="24"/>
        </w:rPr>
        <w:t>Members provide statewide representation to the Council, represent a broad range of individuals with disabilities from diverse backgrounds, and are knowledgeable about the CILs and independent living services.</w:t>
      </w:r>
      <w:r w:rsidR="002015D0">
        <w:rPr>
          <w:rFonts w:ascii="Times New Roman" w:eastAsia="Times New Roman" w:hAnsi="Times New Roman" w:cs="Times New Roman"/>
          <w:sz w:val="24"/>
          <w:szCs w:val="24"/>
          <w:highlight w:val="yellow"/>
        </w:rPr>
        <w:t xml:space="preserve"> </w:t>
      </w:r>
    </w:p>
    <w:p w:rsidR="00E145EB" w:rsidRPr="00E145EB" w:rsidRDefault="00E145EB" w:rsidP="00E145EB">
      <w:pPr>
        <w:spacing w:after="0" w:line="240" w:lineRule="auto"/>
        <w:rPr>
          <w:rFonts w:ascii="Times New Roman" w:eastAsia="Times New Roman" w:hAnsi="Times New Roman" w:cs="Times New Roman"/>
          <w:sz w:val="24"/>
          <w:szCs w:val="24"/>
          <w:highlight w:val="yellow"/>
        </w:rPr>
        <w:sectPr w:rsidR="00E145EB" w:rsidRPr="00E145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sectPr>
      </w:pPr>
    </w:p>
    <w:p w:rsidR="00E145EB" w:rsidRPr="00E145EB" w:rsidRDefault="00E145EB" w:rsidP="00E145EB">
      <w:pPr>
        <w:numPr>
          <w:ilvl w:val="0"/>
          <w:numId w:val="8"/>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lastRenderedPageBreak/>
        <w:t>State Plan for Independent Living (SPIL)</w:t>
      </w:r>
    </w:p>
    <w:p w:rsidR="00E145EB" w:rsidRPr="00E145EB" w:rsidRDefault="00E145EB" w:rsidP="00E145EB">
      <w:pPr>
        <w:spacing w:after="200" w:line="240"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The State qualifies for federal independent living (IL) funds because of the existence of the SILC and the SILC's fed</w:t>
      </w:r>
      <w:r>
        <w:rPr>
          <w:rFonts w:ascii="Times New Roman" w:eastAsia="Calibri" w:hAnsi="Times New Roman" w:cs="Times New Roman"/>
          <w:sz w:val="24"/>
          <w:szCs w:val="24"/>
        </w:rPr>
        <w:t>eral mandate to develop a three-</w:t>
      </w:r>
      <w:r w:rsidRPr="00E145EB">
        <w:rPr>
          <w:rFonts w:ascii="Times New Roman" w:eastAsia="Calibri" w:hAnsi="Times New Roman" w:cs="Times New Roman"/>
          <w:sz w:val="24"/>
          <w:szCs w:val="24"/>
        </w:rPr>
        <w:t>year State Plan for Independent Living (SPIL</w:t>
      </w:r>
      <w:proofErr w:type="gramStart"/>
      <w:r w:rsidRPr="00E145EB">
        <w:rPr>
          <w:rFonts w:ascii="Times New Roman" w:eastAsia="Calibri" w:hAnsi="Times New Roman" w:cs="Times New Roman"/>
          <w:sz w:val="24"/>
          <w:szCs w:val="24"/>
        </w:rPr>
        <w:t>) which</w:t>
      </w:r>
      <w:proofErr w:type="gramEnd"/>
      <w:r w:rsidRPr="00E145EB">
        <w:rPr>
          <w:rFonts w:ascii="Times New Roman" w:eastAsia="Calibri" w:hAnsi="Times New Roman" w:cs="Times New Roman"/>
          <w:sz w:val="24"/>
          <w:szCs w:val="24"/>
        </w:rPr>
        <w:t xml:space="preserve"> outlines IL priorities and identifies IL needs for the Commonwealth's citizens. The </w:t>
      </w:r>
      <w:proofErr w:type="gramStart"/>
      <w:r w:rsidRPr="00E145EB">
        <w:rPr>
          <w:rFonts w:ascii="Times New Roman" w:eastAsia="Calibri" w:hAnsi="Times New Roman" w:cs="Times New Roman"/>
          <w:sz w:val="24"/>
          <w:szCs w:val="24"/>
        </w:rPr>
        <w:t>SPIL is conjointly developed by the Statewide Independent Living Council and the Directors of the Centers</w:t>
      </w:r>
      <w:proofErr w:type="gramEnd"/>
      <w:r w:rsidRPr="00E145EB">
        <w:rPr>
          <w:rFonts w:ascii="Times New Roman" w:eastAsia="Calibri" w:hAnsi="Times New Roman" w:cs="Times New Roman"/>
          <w:sz w:val="24"/>
          <w:szCs w:val="24"/>
        </w:rPr>
        <w:t xml:space="preserve"> for Independent Living.  The SILC must receive public input from individuals with disabilities and other stakeholders about the proposed SPIL.  The SPIL </w:t>
      </w:r>
      <w:proofErr w:type="gramStart"/>
      <w:r w:rsidRPr="00E145EB">
        <w:rPr>
          <w:rFonts w:ascii="Times New Roman" w:eastAsia="Calibri" w:hAnsi="Times New Roman" w:cs="Times New Roman"/>
          <w:sz w:val="24"/>
          <w:szCs w:val="24"/>
        </w:rPr>
        <w:t>is signed</w:t>
      </w:r>
      <w:proofErr w:type="gramEnd"/>
      <w:r w:rsidRPr="00E145EB">
        <w:rPr>
          <w:rFonts w:ascii="Times New Roman" w:eastAsia="Calibri" w:hAnsi="Times New Roman" w:cs="Times New Roman"/>
          <w:sz w:val="24"/>
          <w:szCs w:val="24"/>
        </w:rPr>
        <w:t xml:space="preserve"> by the Chairperson of the SILC, the director of the Designated State entity, and a majority of the directors of the Centers for Independent Living.  The Chairperson will designate a subcommittee to develop the SPIL and coordinate the necessary activities.</w:t>
      </w:r>
    </w:p>
    <w:p w:rsidR="00E145EB" w:rsidRPr="00E145EB" w:rsidRDefault="00E145EB" w:rsidP="00E145EB">
      <w:pPr>
        <w:spacing w:after="200" w:line="240"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current SPIL </w:t>
      </w:r>
      <w:proofErr w:type="gramStart"/>
      <w:r w:rsidRPr="00E145EB">
        <w:rPr>
          <w:rFonts w:ascii="Times New Roman" w:eastAsia="Calibri" w:hAnsi="Times New Roman" w:cs="Times New Roman"/>
          <w:sz w:val="24"/>
          <w:szCs w:val="24"/>
        </w:rPr>
        <w:t>can be found</w:t>
      </w:r>
      <w:proofErr w:type="gramEnd"/>
      <w:r w:rsidRPr="00E145EB">
        <w:rPr>
          <w:rFonts w:ascii="Times New Roman" w:eastAsia="Calibri" w:hAnsi="Times New Roman" w:cs="Times New Roman"/>
          <w:sz w:val="24"/>
          <w:szCs w:val="24"/>
        </w:rPr>
        <w:t xml:space="preserve"> in Appendix III.</w:t>
      </w:r>
    </w:p>
    <w:p w:rsidR="00E145EB" w:rsidRPr="00E145EB" w:rsidRDefault="00E145EB" w:rsidP="00E145EB">
      <w:pPr>
        <w:numPr>
          <w:ilvl w:val="0"/>
          <w:numId w:val="8"/>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Network of the CILs </w:t>
      </w:r>
    </w:p>
    <w:p w:rsidR="00E145EB" w:rsidRPr="00E145EB" w:rsidRDefault="00E145EB" w:rsidP="00E145EB">
      <w:pPr>
        <w:spacing w:before="100" w:beforeAutospacing="1" w:after="100" w:afterAutospacing="1" w:line="240" w:lineRule="auto"/>
        <w:ind w:left="720"/>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The CILs are non-residential places of action and coalition, where persons with disabilities learn empowerment and develop the skills necessary to make lifestyle choices. Centers provide services and advocacy to promote the leadership, independence and productivity of people with disabilities. Centers work with individuals, local communities, government agencies and the SILC to remove barriers to independence and to ensure equality of persons with disabilities.</w:t>
      </w:r>
    </w:p>
    <w:p w:rsidR="002015D0" w:rsidRPr="00E145EB" w:rsidRDefault="00E145EB" w:rsidP="002015D0">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For a current listing of the Virginia CILs, refer to Appendix IV.</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sz w:val="24"/>
          <w:szCs w:val="24"/>
        </w:rPr>
        <w:t xml:space="preserve"> </w:t>
      </w:r>
      <w:r w:rsidRPr="00E145EB">
        <w:rPr>
          <w:rFonts w:ascii="Times New Roman" w:eastAsia="Calibri" w:hAnsi="Times New Roman" w:cs="Times New Roman"/>
          <w:b/>
          <w:sz w:val="24"/>
          <w:szCs w:val="24"/>
        </w:rPr>
        <w:t>III.</w:t>
      </w:r>
      <w:r w:rsidRPr="00E145EB">
        <w:rPr>
          <w:rFonts w:ascii="Times New Roman" w:eastAsia="Calibri" w:hAnsi="Times New Roman" w:cs="Times New Roman"/>
          <w:sz w:val="24"/>
          <w:szCs w:val="24"/>
        </w:rPr>
        <w:t xml:space="preserve"> </w:t>
      </w:r>
      <w:r w:rsidRPr="00E145EB">
        <w:rPr>
          <w:rFonts w:ascii="Times New Roman" w:eastAsia="Calibri" w:hAnsi="Times New Roman" w:cs="Times New Roman"/>
          <w:b/>
          <w:sz w:val="24"/>
          <w:szCs w:val="24"/>
        </w:rPr>
        <w:t>Membership and Member Responsibilities</w:t>
      </w:r>
    </w:p>
    <w:p w:rsidR="00E145EB" w:rsidRPr="00E145EB" w:rsidRDefault="00E145EB" w:rsidP="00E145EB">
      <w:pPr>
        <w:numPr>
          <w:ilvl w:val="0"/>
          <w:numId w:val="10"/>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Appointment by Governor</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Because members are appointed by the Governor, all individual interested in serving on the Council </w:t>
      </w:r>
      <w:r w:rsidRPr="00E145EB">
        <w:rPr>
          <w:rFonts w:ascii="Times New Roman" w:eastAsia="Calibri" w:hAnsi="Times New Roman" w:cs="Times New Roman"/>
          <w:sz w:val="24"/>
        </w:rPr>
        <w:t>must apply for appointment through the Secreta</w:t>
      </w:r>
      <w:r>
        <w:rPr>
          <w:rFonts w:ascii="Times New Roman" w:eastAsia="Calibri" w:hAnsi="Times New Roman" w:cs="Times New Roman"/>
          <w:sz w:val="24"/>
        </w:rPr>
        <w:t>ry of the Commonwealth website</w:t>
      </w:r>
      <w:r>
        <w:rPr>
          <w:rFonts w:ascii="Times New Roman" w:eastAsia="Calibri" w:hAnsi="Times New Roman" w:cs="Times New Roman"/>
          <w:color w:val="0000FF"/>
          <w:sz w:val="24"/>
        </w:rPr>
        <w:t>.</w:t>
      </w:r>
      <w:r w:rsidRPr="00E145EB">
        <w:rPr>
          <w:rFonts w:ascii="Times New Roman" w:eastAsia="Calibri" w:hAnsi="Times New Roman" w:cs="Times New Roman"/>
          <w:sz w:val="24"/>
        </w:rPr>
        <w:t xml:space="preserve"> Resumes are required with the application.  </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The SILC has the responsibility to inform the Secretary of the Commonwealth about federal mandates regarding the composition of the Council.</w:t>
      </w:r>
    </w:p>
    <w:p w:rsidR="00E145EB" w:rsidRPr="00E145EB" w:rsidRDefault="00E145EB" w:rsidP="00E145EB">
      <w:pPr>
        <w:numPr>
          <w:ilvl w:val="0"/>
          <w:numId w:val="10"/>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Reappointments; nomination form</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Existing members who desire reappointment must inform the Director of Gubernatorial Appointments in the Secretary of the Commonwealth’s Office in a timely manner and follow those directions.   </w:t>
      </w:r>
    </w:p>
    <w:p w:rsidR="00E145EB" w:rsidRPr="00E145EB" w:rsidRDefault="00E145EB" w:rsidP="00E145EB">
      <w:pPr>
        <w:numPr>
          <w:ilvl w:val="0"/>
          <w:numId w:val="10"/>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Oath of Office</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Before a newly appointed member can enter into official duties, he/she </w:t>
      </w:r>
      <w:proofErr w:type="gramStart"/>
      <w:r w:rsidRPr="00E145EB">
        <w:rPr>
          <w:rFonts w:ascii="Times New Roman" w:eastAsia="Calibri" w:hAnsi="Times New Roman" w:cs="Times New Roman"/>
          <w:sz w:val="24"/>
          <w:szCs w:val="24"/>
        </w:rPr>
        <w:t>is required</w:t>
      </w:r>
      <w:proofErr w:type="gramEnd"/>
      <w:r w:rsidRPr="00E145EB">
        <w:rPr>
          <w:rFonts w:ascii="Times New Roman" w:eastAsia="Calibri" w:hAnsi="Times New Roman" w:cs="Times New Roman"/>
          <w:sz w:val="24"/>
          <w:szCs w:val="24"/>
        </w:rPr>
        <w:t xml:space="preserve"> by Section 49-1 of the Code of Virginia to be sworn in by a judge, clerk, deputy clerk of a court of record, a judge of a district court, the Secretary of the Commonwealth, or a State Corporation Commissioner.  The original form </w:t>
      </w:r>
      <w:proofErr w:type="gramStart"/>
      <w:r w:rsidRPr="00E145EB">
        <w:rPr>
          <w:rFonts w:ascii="Times New Roman" w:eastAsia="Calibri" w:hAnsi="Times New Roman" w:cs="Times New Roman"/>
          <w:sz w:val="24"/>
          <w:szCs w:val="24"/>
        </w:rPr>
        <w:t>must be submitted</w:t>
      </w:r>
      <w:proofErr w:type="gramEnd"/>
      <w:r w:rsidRPr="00E145EB">
        <w:rPr>
          <w:rFonts w:ascii="Times New Roman" w:eastAsia="Calibri" w:hAnsi="Times New Roman" w:cs="Times New Roman"/>
          <w:sz w:val="24"/>
          <w:szCs w:val="24"/>
        </w:rPr>
        <w:t xml:space="preserve"> to the Office of the Secretary of the Commonwealth (Appendix V).  </w:t>
      </w:r>
    </w:p>
    <w:p w:rsidR="00E145EB" w:rsidRPr="00E145EB" w:rsidRDefault="00E145EB" w:rsidP="00E145EB">
      <w:pPr>
        <w:numPr>
          <w:ilvl w:val="0"/>
          <w:numId w:val="10"/>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lastRenderedPageBreak/>
        <w:t>Conflict of Interest - Financial disclosure and orientation course</w:t>
      </w:r>
    </w:p>
    <w:p w:rsidR="00E145EB" w:rsidRPr="00E145EB" w:rsidRDefault="00E145EB" w:rsidP="00E145EB">
      <w:pPr>
        <w:spacing w:before="100" w:beforeAutospacing="1" w:after="100" w:afterAutospacing="1" w:line="240" w:lineRule="auto"/>
        <w:ind w:left="720"/>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 xml:space="preserve">The Virginia Comprehensive Conflict of Interest Act prohibits Council members who have a personal interest in a transaction before the Council from participating in the transaction.  For the purposes of the Act, a “personal interest” means a financial benefit accruing to the member or someone in his/her immediate family.  Knowingly violating the Act is a criminal offense: </w:t>
      </w:r>
    </w:p>
    <w:p w:rsidR="00E145EB" w:rsidRPr="00E145EB" w:rsidRDefault="00E145EB" w:rsidP="00E145EB">
      <w:pPr>
        <w:spacing w:before="100" w:beforeAutospacing="1" w:after="100" w:afterAutospacing="1" w:line="240" w:lineRule="auto"/>
        <w:ind w:left="1440"/>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 xml:space="preserve">Any person who does not file or who knowingly files the Statement of Economic Interests form inaccurately will be charged with a Class 1 </w:t>
      </w:r>
      <w:proofErr w:type="gramStart"/>
      <w:r w:rsidRPr="00E145EB">
        <w:rPr>
          <w:rFonts w:ascii="Times New Roman" w:eastAsia="Times New Roman" w:hAnsi="Times New Roman" w:cs="Times New Roman"/>
          <w:sz w:val="24"/>
          <w:szCs w:val="24"/>
        </w:rPr>
        <w:t>Misdemeanor which</w:t>
      </w:r>
      <w:proofErr w:type="gramEnd"/>
      <w:r w:rsidRPr="00E145EB">
        <w:rPr>
          <w:rFonts w:ascii="Times New Roman" w:eastAsia="Times New Roman" w:hAnsi="Times New Roman" w:cs="Times New Roman"/>
          <w:sz w:val="24"/>
          <w:szCs w:val="24"/>
        </w:rPr>
        <w:t xml:space="preserve"> is punishable by no more than 12 months in jail and a fine of no more than $2,500. A local official who knowingly files the form inaccurately will be charged with a Class 3 </w:t>
      </w:r>
      <w:proofErr w:type="gramStart"/>
      <w:r w:rsidRPr="00E145EB">
        <w:rPr>
          <w:rFonts w:ascii="Times New Roman" w:eastAsia="Times New Roman" w:hAnsi="Times New Roman" w:cs="Times New Roman"/>
          <w:sz w:val="24"/>
          <w:szCs w:val="24"/>
        </w:rPr>
        <w:t>misdemeanor which</w:t>
      </w:r>
      <w:proofErr w:type="gramEnd"/>
      <w:r w:rsidRPr="00E145EB">
        <w:rPr>
          <w:rFonts w:ascii="Times New Roman" w:eastAsia="Times New Roman" w:hAnsi="Times New Roman" w:cs="Times New Roman"/>
          <w:sz w:val="24"/>
          <w:szCs w:val="24"/>
        </w:rPr>
        <w:t xml:space="preserve"> is punishable by a fine of no more than $500. Any person who knowingly files the form inaccurately </w:t>
      </w:r>
      <w:proofErr w:type="gramStart"/>
      <w:r w:rsidRPr="00E145EB">
        <w:rPr>
          <w:rFonts w:ascii="Times New Roman" w:eastAsia="Times New Roman" w:hAnsi="Times New Roman" w:cs="Times New Roman"/>
          <w:sz w:val="24"/>
          <w:szCs w:val="24"/>
        </w:rPr>
        <w:t>may also be dismissed</w:t>
      </w:r>
      <w:proofErr w:type="gramEnd"/>
      <w:r w:rsidRPr="00E145EB">
        <w:rPr>
          <w:rFonts w:ascii="Times New Roman" w:eastAsia="Times New Roman" w:hAnsi="Times New Roman" w:cs="Times New Roman"/>
          <w:sz w:val="24"/>
          <w:szCs w:val="24"/>
        </w:rPr>
        <w:t xml:space="preserve"> from office or employment. </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Voting members of the SILC are required by state law to disclose their financial interests before assuming office and then annually on or before December 15. Information pertaining to real estate, business interests, gifts, travel, liabilities, directorships and other matters is subject to disclosure. These disclosure statements are available for review by the public for a period of no less than five years. As state government employees, ex officio members are also required to follow the rules and regulations governing conflict of interest.  If designated by the Governor or General Assembly, ex officio members must disclose financial interests by filing a Statement of Economic Interest form annually on or before December 15.  Ex officio members should check with their agency’s COIA liaison officer about this requirement.  Both voting and ex officio members are further required to complete an orientation course wherein they </w:t>
      </w:r>
      <w:proofErr w:type="gramStart"/>
      <w:r w:rsidRPr="00E145EB">
        <w:rPr>
          <w:rFonts w:ascii="Times New Roman" w:eastAsia="Calibri" w:hAnsi="Times New Roman" w:cs="Times New Roman"/>
          <w:sz w:val="24"/>
          <w:szCs w:val="24"/>
        </w:rPr>
        <w:t>are instructed</w:t>
      </w:r>
      <w:proofErr w:type="gramEnd"/>
      <w:r w:rsidRPr="00E145EB">
        <w:rPr>
          <w:rFonts w:ascii="Times New Roman" w:eastAsia="Calibri" w:hAnsi="Times New Roman" w:cs="Times New Roman"/>
          <w:sz w:val="24"/>
          <w:szCs w:val="24"/>
        </w:rPr>
        <w:t xml:space="preserve"> in regards to conflict of interests.  The course </w:t>
      </w:r>
      <w:proofErr w:type="gramStart"/>
      <w:r w:rsidRPr="00E145EB">
        <w:rPr>
          <w:rFonts w:ascii="Times New Roman" w:eastAsia="Calibri" w:hAnsi="Times New Roman" w:cs="Times New Roman"/>
          <w:sz w:val="24"/>
          <w:szCs w:val="24"/>
        </w:rPr>
        <w:t>must be completed</w:t>
      </w:r>
      <w:proofErr w:type="gramEnd"/>
      <w:r w:rsidRPr="00E145EB">
        <w:rPr>
          <w:rFonts w:ascii="Times New Roman" w:eastAsia="Calibri" w:hAnsi="Times New Roman" w:cs="Times New Roman"/>
          <w:sz w:val="24"/>
          <w:szCs w:val="24"/>
        </w:rPr>
        <w:t xml:space="preserve"> within 60 days of assuming office or employment and once every two years thereafter.  </w:t>
      </w:r>
    </w:p>
    <w:p w:rsidR="00E145EB" w:rsidRPr="00E145EB" w:rsidRDefault="00E145EB" w:rsidP="00E145EB">
      <w:pPr>
        <w:spacing w:before="100" w:beforeAutospacing="1" w:after="100" w:afterAutospacing="1" w:line="240" w:lineRule="auto"/>
        <w:ind w:left="720"/>
        <w:rPr>
          <w:rFonts w:ascii="Times New Roman" w:eastAsia="Times New Roman" w:hAnsi="Times New Roman" w:cs="Times New Roman"/>
          <w:sz w:val="24"/>
          <w:szCs w:val="24"/>
        </w:rPr>
      </w:pPr>
      <w:r w:rsidRPr="00E145EB">
        <w:rPr>
          <w:rFonts w:ascii="Times New Roman" w:eastAsia="Times New Roman" w:hAnsi="Times New Roman" w:cs="Times New Roman"/>
          <w:sz w:val="24"/>
          <w:szCs w:val="24"/>
        </w:rPr>
        <w:t>Refer to Appendix VI in order to link the following websites and PowerPoint presentations:  State Conflict of Interest website, State and Local Government Conflict of Interests Act, and the Ethics in Contracting portion of the Virginia Public Procurement Act.</w:t>
      </w:r>
    </w:p>
    <w:p w:rsidR="00E145EB" w:rsidRPr="00E145EB" w:rsidRDefault="00E145EB" w:rsidP="00E145EB">
      <w:pPr>
        <w:spacing w:after="200" w:line="276" w:lineRule="auto"/>
        <w:ind w:left="720" w:hanging="360"/>
        <w:rPr>
          <w:rFonts w:ascii="Times New Roman" w:eastAsia="Calibri" w:hAnsi="Times New Roman" w:cs="Times New Roman"/>
          <w:sz w:val="24"/>
          <w:szCs w:val="24"/>
        </w:rPr>
      </w:pPr>
      <w:r w:rsidRPr="00E145EB">
        <w:rPr>
          <w:rFonts w:ascii="Times New Roman" w:eastAsia="Calibri" w:hAnsi="Times New Roman" w:cs="Times New Roman"/>
          <w:sz w:val="24"/>
          <w:szCs w:val="24"/>
        </w:rPr>
        <w:t>E.   New Member Orientation</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New members are required to participate in an orientation session prior to voting at the first meeting, per SILC Bylaws.  The </w:t>
      </w:r>
      <w:proofErr w:type="gramStart"/>
      <w:r w:rsidRPr="00E145EB">
        <w:rPr>
          <w:rFonts w:ascii="Times New Roman" w:eastAsia="Calibri" w:hAnsi="Times New Roman" w:cs="Times New Roman"/>
          <w:sz w:val="24"/>
          <w:szCs w:val="24"/>
        </w:rPr>
        <w:t>orientation is arranged by the Administrator</w:t>
      </w:r>
      <w:proofErr w:type="gramEnd"/>
      <w:r w:rsidRPr="00E145EB">
        <w:rPr>
          <w:rFonts w:ascii="Times New Roman" w:eastAsia="Calibri" w:hAnsi="Times New Roman" w:cs="Times New Roman"/>
          <w:sz w:val="24"/>
          <w:szCs w:val="24"/>
        </w:rPr>
        <w:t xml:space="preserve"> and sufficient advance notice is provided to the new members. </w:t>
      </w:r>
      <w:r w:rsidR="008374D9" w:rsidRPr="00B7035E">
        <w:rPr>
          <w:rFonts w:ascii="Times New Roman" w:eastAsia="Calibri" w:hAnsi="Times New Roman" w:cs="Times New Roman"/>
          <w:sz w:val="24"/>
          <w:szCs w:val="24"/>
        </w:rPr>
        <w:t xml:space="preserve">New members </w:t>
      </w:r>
      <w:proofErr w:type="gramStart"/>
      <w:r w:rsidR="008374D9" w:rsidRPr="00B7035E">
        <w:rPr>
          <w:rFonts w:ascii="Times New Roman" w:eastAsia="Calibri" w:hAnsi="Times New Roman" w:cs="Times New Roman"/>
          <w:sz w:val="24"/>
          <w:szCs w:val="24"/>
        </w:rPr>
        <w:t>will also be provided</w:t>
      </w:r>
      <w:proofErr w:type="gramEnd"/>
      <w:r w:rsidR="008374D9" w:rsidRPr="00B7035E">
        <w:rPr>
          <w:rFonts w:ascii="Times New Roman" w:eastAsia="Calibri" w:hAnsi="Times New Roman" w:cs="Times New Roman"/>
          <w:sz w:val="24"/>
          <w:szCs w:val="24"/>
        </w:rPr>
        <w:t xml:space="preserve"> a mentor, as outlined in the Mentoring Program (Appendix XV).</w:t>
      </w:r>
    </w:p>
    <w:p w:rsidR="00B7035E" w:rsidRDefault="00B7035E" w:rsidP="00E145EB">
      <w:pPr>
        <w:spacing w:after="200" w:line="276" w:lineRule="auto"/>
        <w:ind w:left="360"/>
        <w:rPr>
          <w:rFonts w:ascii="Times New Roman" w:eastAsia="Calibri" w:hAnsi="Times New Roman" w:cs="Times New Roman"/>
          <w:sz w:val="24"/>
          <w:szCs w:val="24"/>
        </w:rPr>
      </w:pPr>
    </w:p>
    <w:p w:rsidR="00B7035E" w:rsidRDefault="00B7035E" w:rsidP="00E145EB">
      <w:pPr>
        <w:spacing w:after="200" w:line="276" w:lineRule="auto"/>
        <w:ind w:left="360"/>
        <w:rPr>
          <w:rFonts w:ascii="Times New Roman" w:eastAsia="Calibri" w:hAnsi="Times New Roman" w:cs="Times New Roman"/>
          <w:sz w:val="24"/>
          <w:szCs w:val="24"/>
        </w:rPr>
      </w:pPr>
    </w:p>
    <w:p w:rsidR="00E145EB" w:rsidRPr="00E145EB" w:rsidRDefault="00E145EB" w:rsidP="00E145EB">
      <w:pPr>
        <w:spacing w:after="200" w:line="276" w:lineRule="auto"/>
        <w:ind w:left="360"/>
        <w:rPr>
          <w:rFonts w:ascii="Times New Roman" w:eastAsia="Calibri" w:hAnsi="Times New Roman" w:cs="Times New Roman"/>
          <w:sz w:val="24"/>
          <w:szCs w:val="24"/>
        </w:rPr>
      </w:pPr>
      <w:r w:rsidRPr="00E145EB">
        <w:rPr>
          <w:rFonts w:ascii="Times New Roman" w:eastAsia="Calibri" w:hAnsi="Times New Roman" w:cs="Times New Roman"/>
          <w:sz w:val="24"/>
          <w:szCs w:val="24"/>
        </w:rPr>
        <w:lastRenderedPageBreak/>
        <w:t xml:space="preserve">F.   Attendance  </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Member attendance at quarterly SILC meetings and other activities (as assigned) is mandatory.  The Secretary of the Commonwealth tracks attendance at meetings on a yearly basis.  The Administrator submits the Board Profile to the Secretary’s office each year by the specified deadline.  The Executive Committee of the SILC </w:t>
      </w:r>
      <w:proofErr w:type="gramStart"/>
      <w:r w:rsidRPr="00E145EB">
        <w:rPr>
          <w:rFonts w:ascii="Times New Roman" w:eastAsia="Calibri" w:hAnsi="Times New Roman" w:cs="Times New Roman"/>
          <w:sz w:val="24"/>
          <w:szCs w:val="24"/>
        </w:rPr>
        <w:t>is charged</w:t>
      </w:r>
      <w:proofErr w:type="gramEnd"/>
      <w:r w:rsidRPr="00E145EB">
        <w:rPr>
          <w:rFonts w:ascii="Times New Roman" w:eastAsia="Calibri" w:hAnsi="Times New Roman" w:cs="Times New Roman"/>
          <w:sz w:val="24"/>
          <w:szCs w:val="24"/>
        </w:rPr>
        <w:t xml:space="preserve"> with monitoring attendance and notifying the Secretary’s Office under certain conditions, per SILC Bylaws.   </w:t>
      </w:r>
      <w:r w:rsidRPr="00E145EB">
        <w:rPr>
          <w:rFonts w:ascii="Times New Roman" w:eastAsia="Calibri" w:hAnsi="Times New Roman" w:cs="Times New Roman"/>
          <w:b/>
          <w:sz w:val="24"/>
          <w:szCs w:val="24"/>
        </w:rPr>
        <w:t>Members who cannot attend meetings must submit an absence form to the Administrator prior to the meeting or within 3 days following a meeting in case of an unexpected absence</w:t>
      </w:r>
      <w:r w:rsidRPr="00E145EB">
        <w:rPr>
          <w:rFonts w:ascii="Times New Roman" w:eastAsia="Calibri" w:hAnsi="Times New Roman" w:cs="Times New Roman"/>
          <w:sz w:val="24"/>
          <w:szCs w:val="24"/>
        </w:rPr>
        <w:t xml:space="preserve"> (Appendix VII). </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Ex officio members </w:t>
      </w:r>
      <w:proofErr w:type="gramStart"/>
      <w:r w:rsidRPr="00E145EB">
        <w:rPr>
          <w:rFonts w:ascii="Times New Roman" w:eastAsia="Calibri" w:hAnsi="Times New Roman" w:cs="Times New Roman"/>
          <w:sz w:val="24"/>
          <w:szCs w:val="24"/>
        </w:rPr>
        <w:t>are permitted</w:t>
      </w:r>
      <w:proofErr w:type="gramEnd"/>
      <w:r w:rsidRPr="00E145EB">
        <w:rPr>
          <w:rFonts w:ascii="Times New Roman" w:eastAsia="Calibri" w:hAnsi="Times New Roman" w:cs="Times New Roman"/>
          <w:sz w:val="24"/>
          <w:szCs w:val="24"/>
        </w:rPr>
        <w:t xml:space="preserve"> to send designees to SILC meetings, as appropriate and necessary. </w:t>
      </w:r>
    </w:p>
    <w:p w:rsidR="00E145EB" w:rsidRPr="00E145EB" w:rsidRDefault="00E145EB" w:rsidP="00E145EB">
      <w:pPr>
        <w:spacing w:after="200" w:line="276" w:lineRule="auto"/>
        <w:ind w:left="720" w:hanging="36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G.  Training Opportunities </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Members are encouraged to develop the skills needed to be an effective Council member and to obtain proficiency in independent living philosophy, history and concept of service provision.  Training sessions are offered on a frequent basis through Independent Living Research Utilization (IL-Net), the National Council on Independent Living (NCIL) and the Association of Programs for Rural Independent Living (APRIL) in the form of on-line courses and webinars.  Members are encouraged to attend annual conferences such as the NCIL and APRIL Conferences, and the SILC Congress, based on the available funds in the budget and the priority order set forth by the Council. </w:t>
      </w:r>
    </w:p>
    <w:p w:rsidR="00E145EB" w:rsidRPr="00E145EB" w:rsidRDefault="00E145EB" w:rsidP="00E145EB">
      <w:pPr>
        <w:spacing w:after="200" w:line="276" w:lineRule="auto"/>
        <w:ind w:left="720" w:hanging="36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H.  Responsibilities  </w:t>
      </w:r>
    </w:p>
    <w:p w:rsidR="00E145EB" w:rsidRPr="00E145EB" w:rsidRDefault="00E145EB" w:rsidP="00E145EB">
      <w:pPr>
        <w:spacing w:after="200" w:line="276" w:lineRule="auto"/>
        <w:ind w:firstLine="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It is each member’s responsibility to: </w:t>
      </w:r>
    </w:p>
    <w:p w:rsidR="00E145EB" w:rsidRPr="00E145EB" w:rsidRDefault="00E145EB" w:rsidP="00E145EB">
      <w:pPr>
        <w:numPr>
          <w:ilvl w:val="0"/>
          <w:numId w:val="11"/>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Reply by specified deadlines;</w:t>
      </w:r>
    </w:p>
    <w:p w:rsidR="00E145EB" w:rsidRPr="00E145EB" w:rsidRDefault="00E145EB" w:rsidP="00E145EB">
      <w:pPr>
        <w:numPr>
          <w:ilvl w:val="0"/>
          <w:numId w:val="11"/>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Inform the Administrator about any changes in personal information for the roster; </w:t>
      </w:r>
    </w:p>
    <w:p w:rsidR="00E145EB" w:rsidRPr="00E145EB" w:rsidRDefault="00E145EB" w:rsidP="00E145EB">
      <w:pPr>
        <w:numPr>
          <w:ilvl w:val="0"/>
          <w:numId w:val="11"/>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Prepare thoroughly for meetings in order to make informed decisions;</w:t>
      </w:r>
    </w:p>
    <w:p w:rsidR="00E145EB" w:rsidRPr="00E145EB" w:rsidRDefault="00E145EB" w:rsidP="00E145EB">
      <w:pPr>
        <w:numPr>
          <w:ilvl w:val="0"/>
          <w:numId w:val="11"/>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Allow for sufficient time to fulfill SILC duties;</w:t>
      </w:r>
    </w:p>
    <w:p w:rsidR="00E145EB" w:rsidRPr="00E145EB" w:rsidRDefault="00E145EB" w:rsidP="00E145EB">
      <w:pPr>
        <w:numPr>
          <w:ilvl w:val="0"/>
          <w:numId w:val="11"/>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Arrange for transportation to/from meetings in a timely manner; </w:t>
      </w:r>
    </w:p>
    <w:p w:rsidR="00E145EB" w:rsidRPr="00E145EB" w:rsidRDefault="00E145EB" w:rsidP="00E145EB">
      <w:pPr>
        <w:numPr>
          <w:ilvl w:val="0"/>
          <w:numId w:val="11"/>
        </w:numPr>
        <w:tabs>
          <w:tab w:val="left" w:pos="8310"/>
        </w:tabs>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Honor all cancelation policies (for example, lodging).</w:t>
      </w:r>
    </w:p>
    <w:p w:rsidR="00E145EB" w:rsidRPr="00E145EB" w:rsidRDefault="00E145EB" w:rsidP="002015D0">
      <w:pPr>
        <w:numPr>
          <w:ilvl w:val="0"/>
          <w:numId w:val="11"/>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Responsibilities, values and qualifications </w:t>
      </w:r>
      <w:proofErr w:type="gramStart"/>
      <w:r w:rsidRPr="00E145EB">
        <w:rPr>
          <w:rFonts w:ascii="Times New Roman" w:eastAsia="Calibri" w:hAnsi="Times New Roman" w:cs="Times New Roman"/>
          <w:sz w:val="24"/>
          <w:szCs w:val="24"/>
        </w:rPr>
        <w:t>are explained</w:t>
      </w:r>
      <w:proofErr w:type="gramEnd"/>
      <w:r w:rsidRPr="00E145EB">
        <w:rPr>
          <w:rFonts w:ascii="Times New Roman" w:eastAsia="Calibri" w:hAnsi="Times New Roman" w:cs="Times New Roman"/>
          <w:sz w:val="24"/>
          <w:szCs w:val="24"/>
        </w:rPr>
        <w:t xml:space="preserve"> further in the SILC Job Descriptions (Appendix VIII). </w:t>
      </w:r>
    </w:p>
    <w:p w:rsidR="002015D0" w:rsidRDefault="002015D0" w:rsidP="00E145EB">
      <w:pPr>
        <w:spacing w:after="200" w:line="276" w:lineRule="auto"/>
        <w:ind w:left="720" w:hanging="360"/>
        <w:contextualSpacing/>
        <w:rPr>
          <w:rFonts w:ascii="Times New Roman" w:eastAsia="Calibri" w:hAnsi="Times New Roman" w:cs="Times New Roman"/>
          <w:sz w:val="24"/>
          <w:szCs w:val="24"/>
        </w:rPr>
      </w:pPr>
    </w:p>
    <w:p w:rsidR="00E145EB" w:rsidRPr="00E145EB" w:rsidRDefault="00E145EB" w:rsidP="00E145EB">
      <w:pPr>
        <w:spacing w:after="200" w:line="276" w:lineRule="auto"/>
        <w:ind w:left="720" w:hanging="360"/>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I. SILC Representatives to other Boards and Councils</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Chairperson has the responsibility of designating SILC representatives to other Boards and Councils, including, but not limited </w:t>
      </w:r>
      <w:proofErr w:type="gramStart"/>
      <w:r w:rsidRPr="00E145EB">
        <w:rPr>
          <w:rFonts w:ascii="Times New Roman" w:eastAsia="Calibri" w:hAnsi="Times New Roman" w:cs="Times New Roman"/>
          <w:sz w:val="24"/>
          <w:szCs w:val="24"/>
        </w:rPr>
        <w:t>to</w:t>
      </w:r>
      <w:proofErr w:type="gramEnd"/>
      <w:r w:rsidRPr="00E145EB">
        <w:rPr>
          <w:rFonts w:ascii="Times New Roman" w:eastAsia="Calibri" w:hAnsi="Times New Roman" w:cs="Times New Roman"/>
          <w:sz w:val="24"/>
          <w:szCs w:val="24"/>
        </w:rPr>
        <w:t xml:space="preserve">: </w:t>
      </w:r>
    </w:p>
    <w:p w:rsidR="00E145EB" w:rsidRPr="00E145EB" w:rsidRDefault="00E145EB" w:rsidP="00E145EB">
      <w:pPr>
        <w:numPr>
          <w:ilvl w:val="0"/>
          <w:numId w:val="12"/>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lastRenderedPageBreak/>
        <w:t xml:space="preserve">The State Rehabilitation Council of the Department for Aging and Rehabilitative Services; </w:t>
      </w:r>
    </w:p>
    <w:p w:rsidR="00E145EB" w:rsidRPr="00E145EB" w:rsidRDefault="00E145EB" w:rsidP="00E145EB">
      <w:pPr>
        <w:numPr>
          <w:ilvl w:val="0"/>
          <w:numId w:val="12"/>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The State Rehabilitation Council of the Department for the Blind and Vision Impaired; and</w:t>
      </w:r>
    </w:p>
    <w:p w:rsidR="00E145EB" w:rsidRPr="00E145EB" w:rsidRDefault="00E145EB" w:rsidP="00E145EB">
      <w:pPr>
        <w:numPr>
          <w:ilvl w:val="0"/>
          <w:numId w:val="12"/>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The Community Integration Implementation Team.</w:t>
      </w:r>
    </w:p>
    <w:p w:rsidR="00E145EB" w:rsidRPr="00E145EB" w:rsidRDefault="00E145EB" w:rsidP="00E145EB">
      <w:pPr>
        <w:spacing w:after="200" w:line="276" w:lineRule="auto"/>
        <w:rPr>
          <w:rFonts w:ascii="Times New Roman" w:eastAsia="Calibri" w:hAnsi="Times New Roman" w:cs="Times New Roman"/>
          <w:sz w:val="24"/>
          <w:szCs w:val="24"/>
        </w:rPr>
      </w:pP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t>IV. Meetings</w:t>
      </w:r>
    </w:p>
    <w:p w:rsidR="00E145EB" w:rsidRPr="00E145EB" w:rsidRDefault="00E145EB" w:rsidP="00E145EB">
      <w:pPr>
        <w:numPr>
          <w:ilvl w:val="0"/>
          <w:numId w:val="13"/>
        </w:numPr>
        <w:spacing w:after="200" w:line="276" w:lineRule="auto"/>
        <w:contextualSpacing/>
        <w:rPr>
          <w:rFonts w:ascii="Times New Roman" w:eastAsia="Calibri" w:hAnsi="Times New Roman" w:cs="Times New Roman"/>
          <w:sz w:val="24"/>
          <w:szCs w:val="24"/>
        </w:rPr>
      </w:pPr>
      <w:proofErr w:type="gramStart"/>
      <w:r w:rsidRPr="00E145EB">
        <w:rPr>
          <w:rFonts w:ascii="Times New Roman" w:eastAsia="Calibri" w:hAnsi="Times New Roman" w:cs="Times New Roman"/>
          <w:sz w:val="24"/>
          <w:szCs w:val="24"/>
        </w:rPr>
        <w:t>Meetings are scheduled by the Council at the fourth quarterly meeting based on the calendar year and advanced forward</w:t>
      </w:r>
      <w:proofErr w:type="gramEnd"/>
      <w:r w:rsidRPr="00E145EB">
        <w:rPr>
          <w:rFonts w:ascii="Times New Roman" w:eastAsia="Calibri" w:hAnsi="Times New Roman" w:cs="Times New Roman"/>
          <w:sz w:val="24"/>
          <w:szCs w:val="24"/>
        </w:rPr>
        <w:t xml:space="preserve">.  Adequate meeting notice </w:t>
      </w:r>
      <w:proofErr w:type="gramStart"/>
      <w:r w:rsidRPr="00E145EB">
        <w:rPr>
          <w:rFonts w:ascii="Times New Roman" w:eastAsia="Calibri" w:hAnsi="Times New Roman" w:cs="Times New Roman"/>
          <w:sz w:val="24"/>
          <w:szCs w:val="24"/>
        </w:rPr>
        <w:t>is provided</w:t>
      </w:r>
      <w:proofErr w:type="gramEnd"/>
      <w:r w:rsidRPr="00E145EB">
        <w:rPr>
          <w:rFonts w:ascii="Times New Roman" w:eastAsia="Calibri" w:hAnsi="Times New Roman" w:cs="Times New Roman"/>
          <w:sz w:val="24"/>
          <w:szCs w:val="24"/>
        </w:rPr>
        <w:t xml:space="preserve"> to all members.  The meetings </w:t>
      </w:r>
      <w:proofErr w:type="gramStart"/>
      <w:r w:rsidRPr="00E145EB">
        <w:rPr>
          <w:rFonts w:ascii="Times New Roman" w:eastAsia="Calibri" w:hAnsi="Times New Roman" w:cs="Times New Roman"/>
          <w:sz w:val="24"/>
          <w:szCs w:val="24"/>
        </w:rPr>
        <w:t>are held</w:t>
      </w:r>
      <w:proofErr w:type="gramEnd"/>
      <w:r w:rsidRPr="00E145EB">
        <w:rPr>
          <w:rFonts w:ascii="Times New Roman" w:eastAsia="Calibri" w:hAnsi="Times New Roman" w:cs="Times New Roman"/>
          <w:sz w:val="24"/>
          <w:szCs w:val="24"/>
        </w:rPr>
        <w:t xml:space="preserve"> quarterly and are open to the public.  The meetings must adhere to the requirements of Freedom of Information Act (FOIA).  Closed meetings </w:t>
      </w:r>
      <w:proofErr w:type="gramStart"/>
      <w:r w:rsidRPr="00E145EB">
        <w:rPr>
          <w:rFonts w:ascii="Times New Roman" w:eastAsia="Calibri" w:hAnsi="Times New Roman" w:cs="Times New Roman"/>
          <w:sz w:val="24"/>
          <w:szCs w:val="24"/>
        </w:rPr>
        <w:t>can be called</w:t>
      </w:r>
      <w:proofErr w:type="gramEnd"/>
      <w:r w:rsidRPr="00E145EB">
        <w:rPr>
          <w:rFonts w:ascii="Times New Roman" w:eastAsia="Calibri" w:hAnsi="Times New Roman" w:cs="Times New Roman"/>
          <w:sz w:val="24"/>
          <w:szCs w:val="24"/>
        </w:rPr>
        <w:t xml:space="preserve"> in special circumstances allowed by FOIA.  Minutes </w:t>
      </w:r>
      <w:proofErr w:type="gramStart"/>
      <w:r w:rsidRPr="00E145EB">
        <w:rPr>
          <w:rFonts w:ascii="Times New Roman" w:eastAsia="Calibri" w:hAnsi="Times New Roman" w:cs="Times New Roman"/>
          <w:sz w:val="24"/>
          <w:szCs w:val="24"/>
        </w:rPr>
        <w:t>are taken</w:t>
      </w:r>
      <w:proofErr w:type="gramEnd"/>
      <w:r w:rsidRPr="00E145EB">
        <w:rPr>
          <w:rFonts w:ascii="Times New Roman" w:eastAsia="Calibri" w:hAnsi="Times New Roman" w:cs="Times New Roman"/>
          <w:sz w:val="24"/>
          <w:szCs w:val="24"/>
        </w:rPr>
        <w:t xml:space="preserve"> at every meeting and are posted to the SILC website.  Further information regarding FOIA </w:t>
      </w:r>
      <w:proofErr w:type="gramStart"/>
      <w:r w:rsidRPr="00E145EB">
        <w:rPr>
          <w:rFonts w:ascii="Times New Roman" w:eastAsia="Calibri" w:hAnsi="Times New Roman" w:cs="Times New Roman"/>
          <w:sz w:val="24"/>
          <w:szCs w:val="24"/>
        </w:rPr>
        <w:t>can be found</w:t>
      </w:r>
      <w:proofErr w:type="gramEnd"/>
      <w:r w:rsidRPr="00E145EB">
        <w:rPr>
          <w:rFonts w:ascii="Times New Roman" w:eastAsia="Calibri" w:hAnsi="Times New Roman" w:cs="Times New Roman"/>
          <w:sz w:val="24"/>
          <w:szCs w:val="24"/>
        </w:rPr>
        <w:t xml:space="preserve"> in Appendix IX. </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In order to ensure equal access and participation in all Virginia SILC activities, auxiliary aids, alternate formats, and services </w:t>
      </w:r>
      <w:proofErr w:type="gramStart"/>
      <w:r w:rsidRPr="00E145EB">
        <w:rPr>
          <w:rFonts w:ascii="Times New Roman" w:eastAsia="Calibri" w:hAnsi="Times New Roman" w:cs="Times New Roman"/>
          <w:sz w:val="24"/>
          <w:szCs w:val="24"/>
        </w:rPr>
        <w:t>are made</w:t>
      </w:r>
      <w:proofErr w:type="gramEnd"/>
      <w:r w:rsidRPr="00E145EB">
        <w:rPr>
          <w:rFonts w:ascii="Times New Roman" w:eastAsia="Calibri" w:hAnsi="Times New Roman" w:cs="Times New Roman"/>
          <w:sz w:val="24"/>
          <w:szCs w:val="24"/>
        </w:rPr>
        <w:t xml:space="preserve"> available to individuals with disabilities upon a timely request (Appendix X).  All meeting notices include accessibility statements.  </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SILC meetings </w:t>
      </w:r>
      <w:proofErr w:type="gramStart"/>
      <w:r w:rsidRPr="00E145EB">
        <w:rPr>
          <w:rFonts w:ascii="Times New Roman" w:eastAsia="Calibri" w:hAnsi="Times New Roman" w:cs="Times New Roman"/>
          <w:sz w:val="24"/>
          <w:szCs w:val="24"/>
        </w:rPr>
        <w:t>are governed</w:t>
      </w:r>
      <w:proofErr w:type="gramEnd"/>
      <w:r w:rsidRPr="00E145EB">
        <w:rPr>
          <w:rFonts w:ascii="Times New Roman" w:eastAsia="Calibri" w:hAnsi="Times New Roman" w:cs="Times New Roman"/>
          <w:sz w:val="24"/>
          <w:szCs w:val="24"/>
        </w:rPr>
        <w:t xml:space="preserve"> by parliamentary procedure as defined in </w:t>
      </w:r>
      <w:r w:rsidRPr="00E145EB">
        <w:rPr>
          <w:rFonts w:ascii="Times New Roman" w:eastAsia="Calibri" w:hAnsi="Times New Roman" w:cs="Times New Roman"/>
          <w:i/>
          <w:sz w:val="24"/>
          <w:szCs w:val="24"/>
        </w:rPr>
        <w:t>Robert’s Rules of Order Newly Revised</w:t>
      </w:r>
      <w:r w:rsidRPr="00E145EB">
        <w:rPr>
          <w:rFonts w:ascii="Times New Roman" w:eastAsia="Calibri" w:hAnsi="Times New Roman" w:cs="Times New Roman"/>
          <w:sz w:val="24"/>
          <w:szCs w:val="24"/>
        </w:rPr>
        <w:t>.</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t xml:space="preserve"> V. Council Structure</w:t>
      </w:r>
    </w:p>
    <w:p w:rsidR="00E145EB" w:rsidRPr="00E145EB" w:rsidRDefault="00E145EB" w:rsidP="00E145EB">
      <w:pPr>
        <w:numPr>
          <w:ilvl w:val="0"/>
          <w:numId w:val="14"/>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Chairperson may form committees, subcommittees, work groups and ad hoc committees as needed to </w:t>
      </w:r>
      <w:proofErr w:type="gramStart"/>
      <w:r w:rsidRPr="00E145EB">
        <w:rPr>
          <w:rFonts w:ascii="Times New Roman" w:eastAsia="Calibri" w:hAnsi="Times New Roman" w:cs="Times New Roman"/>
          <w:sz w:val="24"/>
          <w:szCs w:val="24"/>
        </w:rPr>
        <w:t>carry-out</w:t>
      </w:r>
      <w:proofErr w:type="gramEnd"/>
      <w:r w:rsidRPr="00E145EB">
        <w:rPr>
          <w:rFonts w:ascii="Times New Roman" w:eastAsia="Calibri" w:hAnsi="Times New Roman" w:cs="Times New Roman"/>
          <w:sz w:val="24"/>
          <w:szCs w:val="24"/>
        </w:rPr>
        <w:t xml:space="preserve"> the duties of the Council.  The Chairperson determines which committees oversee the main goals as specified on the SPIL.  Standing committees are the SPIL Goals/Operations Committee to oversee the SPIL timelines, and the Executive Committee.   The Chairperson appoints a Nominating Committee to develop a slate of officers by the second meeting based on the calendar year.  All committees and work groups adhere to the requirements of FOIA. </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b/>
          <w:sz w:val="24"/>
          <w:szCs w:val="24"/>
        </w:rPr>
        <w:t>VI. State Plan for Independent Living (SPIL)</w:t>
      </w:r>
      <w:r w:rsidRPr="00E145EB">
        <w:rPr>
          <w:rFonts w:ascii="Times New Roman" w:eastAsia="Calibri" w:hAnsi="Times New Roman" w:cs="Times New Roman"/>
          <w:b/>
          <w:sz w:val="24"/>
          <w:szCs w:val="24"/>
        </w:rPr>
        <w:tab/>
      </w:r>
      <w:r w:rsidRPr="00E145EB">
        <w:rPr>
          <w:rFonts w:ascii="Times New Roman" w:eastAsia="Calibri" w:hAnsi="Times New Roman" w:cs="Times New Roman"/>
          <w:b/>
          <w:sz w:val="24"/>
          <w:szCs w:val="24"/>
        </w:rPr>
        <w:tab/>
      </w:r>
      <w:r w:rsidRPr="00E145EB">
        <w:rPr>
          <w:rFonts w:ascii="Times New Roman" w:eastAsia="Calibri" w:hAnsi="Times New Roman" w:cs="Times New Roman"/>
          <w:b/>
          <w:sz w:val="24"/>
          <w:szCs w:val="24"/>
        </w:rPr>
        <w:tab/>
      </w:r>
      <w:r w:rsidRPr="00E145EB">
        <w:rPr>
          <w:rFonts w:ascii="Times New Roman" w:eastAsia="Calibri" w:hAnsi="Times New Roman" w:cs="Times New Roman"/>
          <w:b/>
          <w:sz w:val="24"/>
          <w:szCs w:val="24"/>
        </w:rPr>
        <w:tab/>
      </w:r>
      <w:r w:rsidRPr="00E145EB">
        <w:rPr>
          <w:rFonts w:ascii="Times New Roman" w:eastAsia="Calibri" w:hAnsi="Times New Roman" w:cs="Times New Roman"/>
          <w:b/>
          <w:sz w:val="24"/>
          <w:szCs w:val="24"/>
        </w:rPr>
        <w:tab/>
      </w:r>
      <w:r w:rsidRPr="00E145EB">
        <w:rPr>
          <w:rFonts w:ascii="Times New Roman" w:eastAsia="Calibri" w:hAnsi="Times New Roman" w:cs="Times New Roman"/>
          <w:b/>
          <w:sz w:val="24"/>
          <w:szCs w:val="24"/>
        </w:rPr>
        <w:tab/>
      </w:r>
    </w:p>
    <w:p w:rsidR="00E145EB" w:rsidRPr="00E145EB" w:rsidRDefault="00E145EB" w:rsidP="00E145EB">
      <w:pPr>
        <w:numPr>
          <w:ilvl w:val="0"/>
          <w:numId w:val="15"/>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Cycle </w:t>
      </w:r>
    </w:p>
    <w:p w:rsidR="00E145EB" w:rsidRPr="00E145EB" w:rsidRDefault="00E145EB" w:rsidP="00E145EB">
      <w:pPr>
        <w:spacing w:after="200" w:line="276" w:lineRule="auto"/>
        <w:ind w:firstLine="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SPIL covers a three-year span.   The current SPIL is located in Appendix III.  </w:t>
      </w:r>
    </w:p>
    <w:p w:rsidR="00E145EB" w:rsidRPr="00E145EB" w:rsidRDefault="00E145EB" w:rsidP="00E145EB">
      <w:pPr>
        <w:numPr>
          <w:ilvl w:val="0"/>
          <w:numId w:val="15"/>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Development</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SILC has in place timelines of activities that </w:t>
      </w:r>
      <w:proofErr w:type="gramStart"/>
      <w:r w:rsidRPr="00E145EB">
        <w:rPr>
          <w:rFonts w:ascii="Times New Roman" w:eastAsia="Calibri" w:hAnsi="Times New Roman" w:cs="Times New Roman"/>
          <w:sz w:val="24"/>
          <w:szCs w:val="24"/>
        </w:rPr>
        <w:t>are used</w:t>
      </w:r>
      <w:proofErr w:type="gramEnd"/>
      <w:r w:rsidRPr="00E145EB">
        <w:rPr>
          <w:rFonts w:ascii="Times New Roman" w:eastAsia="Calibri" w:hAnsi="Times New Roman" w:cs="Times New Roman"/>
          <w:sz w:val="24"/>
          <w:szCs w:val="24"/>
        </w:rPr>
        <w:t xml:space="preserve"> to implement the current SPIL and to develop the next SPIL.  The </w:t>
      </w:r>
      <w:proofErr w:type="gramStart"/>
      <w:r w:rsidRPr="00E145EB">
        <w:rPr>
          <w:rFonts w:ascii="Times New Roman" w:eastAsia="Calibri" w:hAnsi="Times New Roman" w:cs="Times New Roman"/>
          <w:sz w:val="24"/>
          <w:szCs w:val="24"/>
        </w:rPr>
        <w:t>timelines are monitored by the SPIL Goals/Operations Committee (Appendix XI)</w:t>
      </w:r>
      <w:proofErr w:type="gramEnd"/>
      <w:r w:rsidRPr="00E145EB">
        <w:rPr>
          <w:rFonts w:ascii="Times New Roman" w:eastAsia="Calibri" w:hAnsi="Times New Roman" w:cs="Times New Roman"/>
          <w:sz w:val="24"/>
          <w:szCs w:val="24"/>
        </w:rPr>
        <w:t>.</w:t>
      </w:r>
    </w:p>
    <w:p w:rsidR="00E145EB" w:rsidRPr="00E145EB" w:rsidRDefault="00E145EB" w:rsidP="00E145EB">
      <w:pPr>
        <w:numPr>
          <w:ilvl w:val="0"/>
          <w:numId w:val="15"/>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lastRenderedPageBreak/>
        <w:t>Opportunity for Public Comment</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A draft of each SPIL is available for public review and open for comments, in compliance with federal regulations and guidelines.  The SPIL Development Subcommittee sets forth a sufficient </w:t>
      </w:r>
      <w:proofErr w:type="gramStart"/>
      <w:r w:rsidRPr="00E145EB">
        <w:rPr>
          <w:rFonts w:ascii="Times New Roman" w:eastAsia="Calibri" w:hAnsi="Times New Roman" w:cs="Times New Roman"/>
          <w:sz w:val="24"/>
          <w:szCs w:val="24"/>
        </w:rPr>
        <w:t>time period</w:t>
      </w:r>
      <w:proofErr w:type="gramEnd"/>
      <w:r w:rsidRPr="00E145EB">
        <w:rPr>
          <w:rFonts w:ascii="Times New Roman" w:eastAsia="Calibri" w:hAnsi="Times New Roman" w:cs="Times New Roman"/>
          <w:sz w:val="24"/>
          <w:szCs w:val="24"/>
        </w:rPr>
        <w:t xml:space="preserve"> for public commenting and specifies the means of distributing the SPIL draft to stakeholders. </w:t>
      </w:r>
    </w:p>
    <w:p w:rsidR="00E145EB" w:rsidRPr="00E145EB" w:rsidRDefault="00E145EB" w:rsidP="00E145EB">
      <w:pPr>
        <w:numPr>
          <w:ilvl w:val="0"/>
          <w:numId w:val="15"/>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Oversight and monitoring</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SPIL Goals/Operations Committee oversees the SPIL Implementation Timeline to ensure that deadlines </w:t>
      </w:r>
      <w:proofErr w:type="gramStart"/>
      <w:r w:rsidRPr="00E145EB">
        <w:rPr>
          <w:rFonts w:ascii="Times New Roman" w:eastAsia="Calibri" w:hAnsi="Times New Roman" w:cs="Times New Roman"/>
          <w:sz w:val="24"/>
          <w:szCs w:val="24"/>
        </w:rPr>
        <w:t>are met</w:t>
      </w:r>
      <w:proofErr w:type="gramEnd"/>
      <w:r w:rsidRPr="00E145EB">
        <w:rPr>
          <w:rFonts w:ascii="Times New Roman" w:eastAsia="Calibri" w:hAnsi="Times New Roman" w:cs="Times New Roman"/>
          <w:sz w:val="24"/>
          <w:szCs w:val="24"/>
        </w:rPr>
        <w:t xml:space="preserve"> and that the activities are outcomes-focused. </w:t>
      </w:r>
    </w:p>
    <w:p w:rsidR="00E145EB" w:rsidRPr="00E145EB" w:rsidRDefault="00E145EB" w:rsidP="00E145EB">
      <w:pPr>
        <w:numPr>
          <w:ilvl w:val="0"/>
          <w:numId w:val="15"/>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Role of DSE</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SPIL specifies the designated state entity (DSE), which serves as a fiscal agent for the SILC.  The DSE carries the following authority:  receiving, accounting, and disbursing of funds received by the State based on the SPIL.  The DSE provides administrative support services for Part B programs and is responsible for record keeping and allowing access to such records, as requested. </w:t>
      </w:r>
    </w:p>
    <w:p w:rsidR="00E145EB" w:rsidRPr="00E145EB" w:rsidRDefault="00E145EB" w:rsidP="00E145EB">
      <w:pPr>
        <w:numPr>
          <w:ilvl w:val="0"/>
          <w:numId w:val="15"/>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SPIL budget and financial statement</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DARS functions as the fiscal agent of the federal Part B funding and maintains accounting records for the Council.  DARS provides the data needed for the Administrator to develop quarterly financial statements and budget worksheets.  These reports </w:t>
      </w:r>
      <w:proofErr w:type="gramStart"/>
      <w:r w:rsidRPr="00E145EB">
        <w:rPr>
          <w:rFonts w:ascii="Times New Roman" w:eastAsia="Calibri" w:hAnsi="Times New Roman" w:cs="Times New Roman"/>
          <w:sz w:val="24"/>
          <w:szCs w:val="24"/>
        </w:rPr>
        <w:t>are submitted</w:t>
      </w:r>
      <w:proofErr w:type="gramEnd"/>
      <w:r w:rsidRPr="00E145EB">
        <w:rPr>
          <w:rFonts w:ascii="Times New Roman" w:eastAsia="Calibri" w:hAnsi="Times New Roman" w:cs="Times New Roman"/>
          <w:sz w:val="24"/>
          <w:szCs w:val="24"/>
        </w:rPr>
        <w:t xml:space="preserve"> to the Council for review and adoption at the quarterly meetings. </w:t>
      </w:r>
    </w:p>
    <w:p w:rsidR="00E145EB" w:rsidRPr="00E145EB" w:rsidRDefault="00E145EB" w:rsidP="00E145EB">
      <w:pPr>
        <w:numPr>
          <w:ilvl w:val="0"/>
          <w:numId w:val="15"/>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Program evaluation</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SILC is evaluated yearly using a variety of approaches including the SPIL timelines, work plans, stakeholder feedback, and the federal 704, Part I – Yearly Reporting Instrument.  Outcomes and measures </w:t>
      </w:r>
      <w:proofErr w:type="gramStart"/>
      <w:r w:rsidRPr="00E145EB">
        <w:rPr>
          <w:rFonts w:ascii="Times New Roman" w:eastAsia="Calibri" w:hAnsi="Times New Roman" w:cs="Times New Roman"/>
          <w:sz w:val="24"/>
          <w:szCs w:val="24"/>
        </w:rPr>
        <w:t>are specified</w:t>
      </w:r>
      <w:proofErr w:type="gramEnd"/>
      <w:r w:rsidRPr="00E145EB">
        <w:rPr>
          <w:rFonts w:ascii="Times New Roman" w:eastAsia="Calibri" w:hAnsi="Times New Roman" w:cs="Times New Roman"/>
          <w:sz w:val="24"/>
          <w:szCs w:val="24"/>
        </w:rPr>
        <w:t xml:space="preserve"> and the SILC is responsible for monitoring and evaluating SPIL results. Each SI</w:t>
      </w:r>
      <w:r w:rsidR="002015D0">
        <w:rPr>
          <w:rFonts w:ascii="Times New Roman" w:eastAsia="Calibri" w:hAnsi="Times New Roman" w:cs="Times New Roman"/>
          <w:sz w:val="24"/>
          <w:szCs w:val="24"/>
        </w:rPr>
        <w:t xml:space="preserve">LC committee is responsible for </w:t>
      </w:r>
      <w:r w:rsidRPr="00E145EB">
        <w:rPr>
          <w:rFonts w:ascii="Times New Roman" w:eastAsia="Calibri" w:hAnsi="Times New Roman" w:cs="Times New Roman"/>
          <w:sz w:val="24"/>
          <w:szCs w:val="24"/>
        </w:rPr>
        <w:t xml:space="preserve">reporting to the SILC Administrator on the objectives achieved and/or the barriers encountered to fulfilling the objectives within the quarter. This information assists the SILC Administrator in preparing the annual 704 Report. </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t>VII. Administration for Community Living (ACL)</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The SILC, along with the DSE, submits all reports to the ACL, provides information and answers inquiries, as required and requested, by the specified deadlines.</w:t>
      </w:r>
    </w:p>
    <w:p w:rsidR="00E145EB" w:rsidRPr="00E145EB" w:rsidRDefault="00E145EB" w:rsidP="00E145EB">
      <w:pPr>
        <w:spacing w:after="200" w:line="276" w:lineRule="auto"/>
        <w:ind w:left="720"/>
        <w:rPr>
          <w:rFonts w:ascii="Times New Roman" w:eastAsia="Calibri" w:hAnsi="Times New Roman" w:cs="Times New Roman"/>
          <w:i/>
          <w:sz w:val="24"/>
          <w:szCs w:val="24"/>
        </w:rPr>
      </w:pPr>
      <w:r w:rsidRPr="00E145EB">
        <w:rPr>
          <w:rFonts w:ascii="Times New Roman" w:eastAsia="Calibri" w:hAnsi="Times New Roman" w:cs="Times New Roman"/>
          <w:sz w:val="24"/>
          <w:szCs w:val="24"/>
        </w:rPr>
        <w:t xml:space="preserve">ACL on-site monitoring visits </w:t>
      </w:r>
      <w:proofErr w:type="gramStart"/>
      <w:r w:rsidRPr="00E145EB">
        <w:rPr>
          <w:rFonts w:ascii="Times New Roman" w:eastAsia="Calibri" w:hAnsi="Times New Roman" w:cs="Times New Roman"/>
          <w:sz w:val="24"/>
          <w:szCs w:val="24"/>
        </w:rPr>
        <w:t>are conducted</w:t>
      </w:r>
      <w:proofErr w:type="gramEnd"/>
      <w:r w:rsidRPr="00E145EB">
        <w:rPr>
          <w:rFonts w:ascii="Times New Roman" w:eastAsia="Calibri" w:hAnsi="Times New Roman" w:cs="Times New Roman"/>
          <w:sz w:val="24"/>
          <w:szCs w:val="24"/>
        </w:rPr>
        <w:t xml:space="preserve"> periodically and according to a schedule set forth by that agency. The SILC component of the ACL on-site visits is to monitor compliance with the assurances contained in the SPIL.   SILC members </w:t>
      </w:r>
      <w:proofErr w:type="gramStart"/>
      <w:r w:rsidRPr="00E145EB">
        <w:rPr>
          <w:rFonts w:ascii="Times New Roman" w:eastAsia="Calibri" w:hAnsi="Times New Roman" w:cs="Times New Roman"/>
          <w:sz w:val="24"/>
          <w:szCs w:val="24"/>
        </w:rPr>
        <w:t>may be called upon</w:t>
      </w:r>
      <w:proofErr w:type="gramEnd"/>
      <w:r w:rsidRPr="00E145EB">
        <w:rPr>
          <w:rFonts w:ascii="Times New Roman" w:eastAsia="Calibri" w:hAnsi="Times New Roman" w:cs="Times New Roman"/>
          <w:sz w:val="24"/>
          <w:szCs w:val="24"/>
        </w:rPr>
        <w:t xml:space="preserve"> to participate in meetings with ACL representatives as needed, and should make every effort to participate.   Sufficient advance notice of on-site visits and agenda of scheduled meetings </w:t>
      </w:r>
      <w:proofErr w:type="gramStart"/>
      <w:r w:rsidRPr="00E145EB">
        <w:rPr>
          <w:rFonts w:ascii="Times New Roman" w:eastAsia="Calibri" w:hAnsi="Times New Roman" w:cs="Times New Roman"/>
          <w:sz w:val="24"/>
          <w:szCs w:val="24"/>
        </w:rPr>
        <w:t>are provided</w:t>
      </w:r>
      <w:proofErr w:type="gramEnd"/>
      <w:r w:rsidRPr="00E145EB">
        <w:rPr>
          <w:rFonts w:ascii="Times New Roman" w:eastAsia="Calibri" w:hAnsi="Times New Roman" w:cs="Times New Roman"/>
          <w:sz w:val="24"/>
          <w:szCs w:val="24"/>
        </w:rPr>
        <w:t xml:space="preserve">. </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lastRenderedPageBreak/>
        <w:t>VIII. Public Relations/Marketing</w:t>
      </w:r>
    </w:p>
    <w:p w:rsidR="00E145EB" w:rsidRPr="00E145EB" w:rsidRDefault="00E145EB" w:rsidP="00E145EB">
      <w:pPr>
        <w:numPr>
          <w:ilvl w:val="0"/>
          <w:numId w:val="16"/>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Website maintenance</w:t>
      </w:r>
    </w:p>
    <w:p w:rsidR="00E145EB" w:rsidRPr="00E145EB" w:rsidRDefault="00E145EB" w:rsidP="00E145EB">
      <w:pPr>
        <w:spacing w:after="200" w:line="276" w:lineRule="auto"/>
        <w:ind w:left="720"/>
        <w:rPr>
          <w:rFonts w:ascii="Arial" w:eastAsia="Calibri" w:hAnsi="Arial" w:cs="Times New Roman"/>
          <w:color w:val="0000FF"/>
          <w:sz w:val="24"/>
          <w:u w:val="single"/>
        </w:rPr>
      </w:pPr>
      <w:r w:rsidRPr="00E145EB">
        <w:rPr>
          <w:rFonts w:ascii="Times New Roman" w:eastAsia="Calibri" w:hAnsi="Times New Roman" w:cs="Times New Roman"/>
          <w:sz w:val="24"/>
          <w:szCs w:val="24"/>
        </w:rPr>
        <w:t xml:space="preserve">The SILC Administrator is responsible for updating the SILC website with the assistance of the DARS Webmaster.  The Council has the authority to make changes to the website and/or the information contained therein at any time.  Ongoing updates to the SILC history portion of the website </w:t>
      </w:r>
      <w:proofErr w:type="gramStart"/>
      <w:r w:rsidRPr="00E145EB">
        <w:rPr>
          <w:rFonts w:ascii="Times New Roman" w:eastAsia="Calibri" w:hAnsi="Times New Roman" w:cs="Times New Roman"/>
          <w:sz w:val="24"/>
          <w:szCs w:val="24"/>
        </w:rPr>
        <w:t>is reviewed and updated bi-annually</w:t>
      </w:r>
      <w:proofErr w:type="gramEnd"/>
      <w:r w:rsidRPr="00E145EB">
        <w:rPr>
          <w:rFonts w:ascii="Times New Roman" w:eastAsia="Calibri" w:hAnsi="Times New Roman" w:cs="Times New Roman"/>
          <w:sz w:val="24"/>
          <w:szCs w:val="24"/>
        </w:rPr>
        <w:t xml:space="preserve">. Posted information remains on the website for a </w:t>
      </w:r>
      <w:proofErr w:type="gramStart"/>
      <w:r w:rsidRPr="00E145EB">
        <w:rPr>
          <w:rFonts w:ascii="Times New Roman" w:eastAsia="Calibri" w:hAnsi="Times New Roman" w:cs="Times New Roman"/>
          <w:sz w:val="24"/>
          <w:szCs w:val="24"/>
        </w:rPr>
        <w:t>time period</w:t>
      </w:r>
      <w:proofErr w:type="gramEnd"/>
      <w:r w:rsidRPr="00E145EB">
        <w:rPr>
          <w:rFonts w:ascii="Times New Roman" w:eastAsia="Calibri" w:hAnsi="Times New Roman" w:cs="Times New Roman"/>
          <w:sz w:val="24"/>
          <w:szCs w:val="24"/>
        </w:rPr>
        <w:t xml:space="preserve"> deemed reasonable by the SILC.   The website address is </w:t>
      </w:r>
      <w:hyperlink r:id="rId15" w:history="1">
        <w:r w:rsidRPr="00E145EB">
          <w:rPr>
            <w:rFonts w:ascii="Times New Roman" w:eastAsia="Calibri" w:hAnsi="Times New Roman" w:cs="Times New Roman"/>
            <w:color w:val="0000FF"/>
            <w:sz w:val="24"/>
            <w:szCs w:val="24"/>
            <w:u w:val="single"/>
          </w:rPr>
          <w:t xml:space="preserve">www.vasilc.org. </w:t>
        </w:r>
      </w:hyperlink>
    </w:p>
    <w:p w:rsidR="00E145EB" w:rsidRPr="00E145EB" w:rsidRDefault="00E145EB" w:rsidP="00E145EB">
      <w:pPr>
        <w:numPr>
          <w:ilvl w:val="0"/>
          <w:numId w:val="16"/>
        </w:numPr>
        <w:spacing w:after="200" w:line="276" w:lineRule="auto"/>
        <w:contextualSpacing/>
        <w:rPr>
          <w:rFonts w:ascii="Arial" w:eastAsia="Calibri" w:hAnsi="Arial" w:cs="Times New Roman"/>
          <w:sz w:val="24"/>
        </w:rPr>
      </w:pPr>
      <w:r w:rsidRPr="00E145EB">
        <w:rPr>
          <w:rFonts w:ascii="Times New Roman" w:eastAsia="Calibri" w:hAnsi="Times New Roman" w:cs="Times New Roman"/>
          <w:sz w:val="24"/>
          <w:szCs w:val="24"/>
        </w:rPr>
        <w:t>Correspondences</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Administrator drafts correspondence according to SILC directives and finalizes the documents for the Chair’s signature.  All letters are open to public review.  Any or all correspondence </w:t>
      </w:r>
      <w:proofErr w:type="gramStart"/>
      <w:r w:rsidRPr="00E145EB">
        <w:rPr>
          <w:rFonts w:ascii="Times New Roman" w:eastAsia="Calibri" w:hAnsi="Times New Roman" w:cs="Times New Roman"/>
          <w:sz w:val="24"/>
          <w:szCs w:val="24"/>
        </w:rPr>
        <w:t>is retained</w:t>
      </w:r>
      <w:proofErr w:type="gramEnd"/>
      <w:r w:rsidRPr="00E145EB">
        <w:rPr>
          <w:rFonts w:ascii="Times New Roman" w:eastAsia="Calibri" w:hAnsi="Times New Roman" w:cs="Times New Roman"/>
          <w:sz w:val="24"/>
          <w:szCs w:val="24"/>
        </w:rPr>
        <w:t xml:space="preserve"> as specified by state records retention guidelines and FOIA. </w:t>
      </w:r>
    </w:p>
    <w:p w:rsidR="00E145EB" w:rsidRPr="00E145EB" w:rsidRDefault="00E145EB" w:rsidP="00E145EB">
      <w:pPr>
        <w:numPr>
          <w:ilvl w:val="0"/>
          <w:numId w:val="16"/>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Spokesperson for Council and individual advocacy</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Chairperson of the SILC has the authority to act or to execute any activity on behalf of the entire SILC body, if such authority </w:t>
      </w:r>
      <w:proofErr w:type="gramStart"/>
      <w:r w:rsidRPr="00E145EB">
        <w:rPr>
          <w:rFonts w:ascii="Times New Roman" w:eastAsia="Calibri" w:hAnsi="Times New Roman" w:cs="Times New Roman"/>
          <w:sz w:val="24"/>
          <w:szCs w:val="24"/>
        </w:rPr>
        <w:t>is granted</w:t>
      </w:r>
      <w:proofErr w:type="gramEnd"/>
      <w:r w:rsidRPr="00E145EB">
        <w:rPr>
          <w:rFonts w:ascii="Times New Roman" w:eastAsia="Calibri" w:hAnsi="Times New Roman" w:cs="Times New Roman"/>
          <w:sz w:val="24"/>
          <w:szCs w:val="24"/>
        </w:rPr>
        <w:t xml:space="preserve"> to him/her by state laws, the SILC’s bylaws, or by specific resolution of the SILC, including speaking publicly on behalf of the Council.   No other member may speak on behalf of the Council.  All members </w:t>
      </w:r>
      <w:proofErr w:type="gramStart"/>
      <w:r w:rsidRPr="00E145EB">
        <w:rPr>
          <w:rFonts w:ascii="Times New Roman" w:eastAsia="Calibri" w:hAnsi="Times New Roman" w:cs="Times New Roman"/>
          <w:sz w:val="24"/>
          <w:szCs w:val="24"/>
        </w:rPr>
        <w:t>are permitted</w:t>
      </w:r>
      <w:proofErr w:type="gramEnd"/>
      <w:r w:rsidRPr="00E145EB">
        <w:rPr>
          <w:rFonts w:ascii="Times New Roman" w:eastAsia="Calibri" w:hAnsi="Times New Roman" w:cs="Times New Roman"/>
          <w:sz w:val="24"/>
          <w:szCs w:val="24"/>
        </w:rPr>
        <w:t xml:space="preserve"> to make comments as </w:t>
      </w:r>
      <w:r w:rsidRPr="00E145EB">
        <w:rPr>
          <w:rFonts w:ascii="Times New Roman" w:eastAsia="Calibri" w:hAnsi="Times New Roman" w:cs="Times New Roman"/>
          <w:sz w:val="24"/>
          <w:szCs w:val="24"/>
          <w:u w:val="single"/>
        </w:rPr>
        <w:t>individuals</w:t>
      </w:r>
      <w:r w:rsidRPr="00E145EB">
        <w:rPr>
          <w:rFonts w:ascii="Times New Roman" w:eastAsia="Calibri" w:hAnsi="Times New Roman" w:cs="Times New Roman"/>
          <w:sz w:val="24"/>
          <w:szCs w:val="24"/>
        </w:rPr>
        <w:t xml:space="preserve"> about topics of their choice. </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t>IX. Staff</w:t>
      </w:r>
    </w:p>
    <w:p w:rsidR="00E145EB" w:rsidRPr="00E145EB" w:rsidRDefault="00E145EB" w:rsidP="00E145EB">
      <w:pPr>
        <w:numPr>
          <w:ilvl w:val="0"/>
          <w:numId w:val="17"/>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Administrator</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Executive Committee evaluates the performance of the Administrator and completes the evaluation form by the deadline set forth within the performance review cycle.  The form </w:t>
      </w:r>
      <w:proofErr w:type="gramStart"/>
      <w:r w:rsidRPr="00E145EB">
        <w:rPr>
          <w:rFonts w:ascii="Times New Roman" w:eastAsia="Calibri" w:hAnsi="Times New Roman" w:cs="Times New Roman"/>
          <w:sz w:val="24"/>
          <w:szCs w:val="24"/>
        </w:rPr>
        <w:t>is sent</w:t>
      </w:r>
      <w:proofErr w:type="gramEnd"/>
      <w:r w:rsidRPr="00E145EB">
        <w:rPr>
          <w:rFonts w:ascii="Times New Roman" w:eastAsia="Calibri" w:hAnsi="Times New Roman" w:cs="Times New Roman"/>
          <w:sz w:val="24"/>
          <w:szCs w:val="24"/>
        </w:rPr>
        <w:t xml:space="preserve"> to the Administrator’s supervisor as an addendum to the overall performance evaluation.  The Employee Work Profile (e.g., job description) </w:t>
      </w:r>
      <w:proofErr w:type="gramStart"/>
      <w:r w:rsidRPr="00E145EB">
        <w:rPr>
          <w:rFonts w:ascii="Times New Roman" w:eastAsia="Calibri" w:hAnsi="Times New Roman" w:cs="Times New Roman"/>
          <w:sz w:val="24"/>
          <w:szCs w:val="24"/>
        </w:rPr>
        <w:t>is reviewed and updated yearly by the Administrator</w:t>
      </w:r>
      <w:proofErr w:type="gramEnd"/>
      <w:r w:rsidRPr="00E145EB">
        <w:rPr>
          <w:rFonts w:ascii="Times New Roman" w:eastAsia="Calibri" w:hAnsi="Times New Roman" w:cs="Times New Roman"/>
          <w:sz w:val="24"/>
          <w:szCs w:val="24"/>
        </w:rPr>
        <w:t xml:space="preserve">.  The Administrator’s immediate supervisor signs the profile and submits it to the Human Resources Unit of DARS.  The most current profile </w:t>
      </w:r>
      <w:proofErr w:type="gramStart"/>
      <w:r w:rsidRPr="00E145EB">
        <w:rPr>
          <w:rFonts w:ascii="Times New Roman" w:eastAsia="Calibri" w:hAnsi="Times New Roman" w:cs="Times New Roman"/>
          <w:sz w:val="24"/>
          <w:szCs w:val="24"/>
        </w:rPr>
        <w:t>can be found</w:t>
      </w:r>
      <w:proofErr w:type="gramEnd"/>
      <w:r w:rsidRPr="00E145EB">
        <w:rPr>
          <w:rFonts w:ascii="Times New Roman" w:eastAsia="Calibri" w:hAnsi="Times New Roman" w:cs="Times New Roman"/>
          <w:sz w:val="24"/>
          <w:szCs w:val="24"/>
        </w:rPr>
        <w:t xml:space="preserve"> in Appendix XII. </w:t>
      </w:r>
    </w:p>
    <w:p w:rsidR="00E145EB" w:rsidRPr="00E145EB" w:rsidRDefault="00E145EB" w:rsidP="00E145EB">
      <w:pPr>
        <w:numPr>
          <w:ilvl w:val="0"/>
          <w:numId w:val="17"/>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Administrative support</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Administrator supervises one hourly wage position (Program Support Technician, Senior).  The Administrator updates the Employee Work Profile of the wage position, and provides ongoing guidance and yearly evaluation.  </w:t>
      </w:r>
    </w:p>
    <w:p w:rsidR="00E145EB" w:rsidRPr="00E145EB" w:rsidRDefault="00E145EB" w:rsidP="00E145EB">
      <w:pPr>
        <w:spacing w:after="200" w:line="276" w:lineRule="auto"/>
        <w:ind w:left="720"/>
        <w:rPr>
          <w:rFonts w:ascii="Times New Roman" w:eastAsia="Calibri" w:hAnsi="Times New Roman" w:cs="Times New Roman"/>
          <w:sz w:val="24"/>
          <w:szCs w:val="24"/>
        </w:rPr>
      </w:pPr>
      <w:proofErr w:type="gramStart"/>
      <w:r w:rsidRPr="00E145EB">
        <w:rPr>
          <w:rFonts w:ascii="Times New Roman" w:eastAsia="Calibri" w:hAnsi="Times New Roman" w:cs="Times New Roman"/>
          <w:sz w:val="24"/>
          <w:szCs w:val="24"/>
        </w:rPr>
        <w:t>Personnel records of all SILC staff members are maintained by the Human Resources Services Unit of DARS</w:t>
      </w:r>
      <w:proofErr w:type="gramEnd"/>
      <w:r w:rsidRPr="00E145EB">
        <w:rPr>
          <w:rFonts w:ascii="Times New Roman" w:eastAsia="Calibri" w:hAnsi="Times New Roman" w:cs="Times New Roman"/>
          <w:sz w:val="24"/>
          <w:szCs w:val="24"/>
        </w:rPr>
        <w:t>.</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t>X. Fiscal Policies and Procedures</w:t>
      </w:r>
      <w:r w:rsidRPr="00E145EB">
        <w:rPr>
          <w:rFonts w:ascii="Times New Roman" w:eastAsia="Calibri" w:hAnsi="Times New Roman" w:cs="Times New Roman"/>
          <w:b/>
          <w:sz w:val="24"/>
          <w:szCs w:val="24"/>
        </w:rPr>
        <w:tab/>
      </w:r>
    </w:p>
    <w:p w:rsidR="00E145EB" w:rsidRPr="00E145EB" w:rsidRDefault="00E145EB" w:rsidP="00E145EB">
      <w:pPr>
        <w:numPr>
          <w:ilvl w:val="0"/>
          <w:numId w:val="18"/>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Fiscal Reporting Requirements, Accounting System and Audit</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lastRenderedPageBreak/>
        <w:t>The Department for Aging and Rehabilitative Services, as the DSE, provides oversight for the SILC budget:</w:t>
      </w:r>
    </w:p>
    <w:p w:rsidR="00E145EB" w:rsidRPr="00E145EB" w:rsidRDefault="00E145EB" w:rsidP="00E145EB">
      <w:pPr>
        <w:numPr>
          <w:ilvl w:val="0"/>
          <w:numId w:val="19"/>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Grant awarding and management related to the SPIL goals</w:t>
      </w:r>
    </w:p>
    <w:p w:rsidR="00E145EB" w:rsidRPr="00E145EB" w:rsidRDefault="00E145EB" w:rsidP="00E145EB">
      <w:pPr>
        <w:numPr>
          <w:ilvl w:val="0"/>
          <w:numId w:val="19"/>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Processing of payments for the SILC</w:t>
      </w:r>
    </w:p>
    <w:p w:rsidR="00E145EB" w:rsidRPr="00E145EB" w:rsidRDefault="00E145EB" w:rsidP="00E145EB">
      <w:pPr>
        <w:numPr>
          <w:ilvl w:val="0"/>
          <w:numId w:val="19"/>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Technical assistance to the SILC</w:t>
      </w:r>
    </w:p>
    <w:p w:rsidR="00E145EB" w:rsidRPr="00E145EB" w:rsidRDefault="00E145EB" w:rsidP="00E145EB">
      <w:pPr>
        <w:numPr>
          <w:ilvl w:val="0"/>
          <w:numId w:val="19"/>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Periodic financial auditing of the SILC</w:t>
      </w:r>
    </w:p>
    <w:p w:rsidR="00E145EB" w:rsidRPr="00E145EB" w:rsidRDefault="00E145EB" w:rsidP="00E145EB">
      <w:pPr>
        <w:spacing w:after="200" w:line="276" w:lineRule="auto"/>
        <w:rPr>
          <w:rFonts w:ascii="Times New Roman" w:eastAsia="Calibri" w:hAnsi="Times New Roman" w:cs="Times New Roman"/>
          <w:sz w:val="24"/>
          <w:szCs w:val="24"/>
        </w:rPr>
      </w:pPr>
    </w:p>
    <w:p w:rsidR="00E145EB" w:rsidRPr="00E145EB" w:rsidRDefault="00E145EB" w:rsidP="00E145EB">
      <w:pPr>
        <w:numPr>
          <w:ilvl w:val="0"/>
          <w:numId w:val="18"/>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Records Retention</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Records that are required for DARS </w:t>
      </w:r>
      <w:proofErr w:type="gramStart"/>
      <w:r w:rsidRPr="00E145EB">
        <w:rPr>
          <w:rFonts w:ascii="Times New Roman" w:eastAsia="Calibri" w:hAnsi="Times New Roman" w:cs="Times New Roman"/>
          <w:sz w:val="24"/>
          <w:szCs w:val="24"/>
        </w:rPr>
        <w:t>departmental and federal</w:t>
      </w:r>
      <w:proofErr w:type="gramEnd"/>
      <w:r w:rsidRPr="00E145EB">
        <w:rPr>
          <w:rFonts w:ascii="Times New Roman" w:eastAsia="Calibri" w:hAnsi="Times New Roman" w:cs="Times New Roman"/>
          <w:sz w:val="24"/>
          <w:szCs w:val="24"/>
        </w:rPr>
        <w:t xml:space="preserve"> and state regulatory and evaluation purposes shall be made available and maintained according to the provisions of FOIA. </w:t>
      </w:r>
    </w:p>
    <w:p w:rsidR="00E145EB" w:rsidRPr="00E145EB" w:rsidRDefault="00E145EB" w:rsidP="00E145EB">
      <w:pPr>
        <w:numPr>
          <w:ilvl w:val="0"/>
          <w:numId w:val="18"/>
        </w:numPr>
        <w:spacing w:after="0" w:line="276" w:lineRule="auto"/>
        <w:contextualSpacing/>
        <w:jc w:val="both"/>
        <w:rPr>
          <w:rFonts w:ascii="Times New Roman" w:eastAsia="Calibri" w:hAnsi="Times New Roman" w:cs="Times New Roman"/>
          <w:sz w:val="24"/>
          <w:szCs w:val="24"/>
        </w:rPr>
      </w:pPr>
      <w:r w:rsidRPr="00E145EB">
        <w:rPr>
          <w:rFonts w:ascii="Times New Roman" w:eastAsia="Calibri" w:hAnsi="Times New Roman" w:cs="Times New Roman"/>
          <w:sz w:val="24"/>
          <w:szCs w:val="24"/>
        </w:rPr>
        <w:t>Travel Regulations</w:t>
      </w:r>
      <w:r w:rsidRPr="00E145EB">
        <w:rPr>
          <w:rFonts w:ascii="Times New Roman" w:eastAsia="Calibri" w:hAnsi="Times New Roman" w:cs="Times New Roman"/>
          <w:sz w:val="24"/>
          <w:szCs w:val="24"/>
        </w:rPr>
        <w:tab/>
      </w:r>
    </w:p>
    <w:p w:rsidR="00E145EB" w:rsidRPr="00E145EB" w:rsidRDefault="00E145EB" w:rsidP="00E145EB">
      <w:pPr>
        <w:spacing w:after="0" w:line="276" w:lineRule="auto"/>
        <w:rPr>
          <w:rFonts w:ascii="Times New Roman" w:eastAsia="Calibri" w:hAnsi="Times New Roman" w:cs="Times New Roman"/>
          <w:sz w:val="24"/>
          <w:szCs w:val="24"/>
        </w:rPr>
      </w:pPr>
    </w:p>
    <w:p w:rsidR="002015D0" w:rsidRDefault="00E145EB" w:rsidP="00E145EB">
      <w:pPr>
        <w:spacing w:after="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Council members are reimbursed for reasonable and necessary costs of travel, meal and lodging expenses, provided the trip </w:t>
      </w:r>
      <w:proofErr w:type="gramStart"/>
      <w:r w:rsidRPr="00E145EB">
        <w:rPr>
          <w:rFonts w:ascii="Times New Roman" w:eastAsia="Calibri" w:hAnsi="Times New Roman" w:cs="Times New Roman"/>
          <w:sz w:val="24"/>
          <w:szCs w:val="24"/>
        </w:rPr>
        <w:t>is</w:t>
      </w:r>
      <w:proofErr w:type="gramEnd"/>
      <w:r w:rsidRPr="00E145EB">
        <w:rPr>
          <w:rFonts w:ascii="Times New Roman" w:eastAsia="Calibri" w:hAnsi="Times New Roman" w:cs="Times New Roman"/>
          <w:sz w:val="24"/>
          <w:szCs w:val="24"/>
        </w:rPr>
        <w:t xml:space="preserve"> pre-approved by the Council.  All requests for reimbursement must comply with State Fiscal Guidelines.  Out of state travel </w:t>
      </w:r>
      <w:proofErr w:type="gramStart"/>
      <w:r w:rsidRPr="00E145EB">
        <w:rPr>
          <w:rFonts w:ascii="Times New Roman" w:eastAsia="Calibri" w:hAnsi="Times New Roman" w:cs="Times New Roman"/>
          <w:sz w:val="24"/>
          <w:szCs w:val="24"/>
        </w:rPr>
        <w:t>requests</w:t>
      </w:r>
      <w:proofErr w:type="gramEnd"/>
      <w:r w:rsidRPr="00E145EB">
        <w:rPr>
          <w:rFonts w:ascii="Times New Roman" w:eastAsia="Calibri" w:hAnsi="Times New Roman" w:cs="Times New Roman"/>
          <w:sz w:val="24"/>
          <w:szCs w:val="24"/>
        </w:rPr>
        <w:t xml:space="preserve"> require further approvals from the Commissioner of the DSE and the Secretary of Health and Human Resources, as appropriate.  To </w:t>
      </w:r>
      <w:proofErr w:type="gramStart"/>
      <w:r w:rsidRPr="00E145EB">
        <w:rPr>
          <w:rFonts w:ascii="Times New Roman" w:eastAsia="Calibri" w:hAnsi="Times New Roman" w:cs="Times New Roman"/>
          <w:sz w:val="24"/>
          <w:szCs w:val="24"/>
        </w:rPr>
        <w:t>be reimbursed</w:t>
      </w:r>
      <w:proofErr w:type="gramEnd"/>
      <w:r w:rsidRPr="00E145EB">
        <w:rPr>
          <w:rFonts w:ascii="Times New Roman" w:eastAsia="Calibri" w:hAnsi="Times New Roman" w:cs="Times New Roman"/>
          <w:sz w:val="24"/>
          <w:szCs w:val="24"/>
        </w:rPr>
        <w:t xml:space="preserve"> for travel, members must complete the necessary forms provided by the Administrator to receive reimbursement (Appendix XIII).  Reimbursements </w:t>
      </w:r>
      <w:proofErr w:type="gramStart"/>
      <w:r w:rsidRPr="00E145EB">
        <w:rPr>
          <w:rFonts w:ascii="Times New Roman" w:eastAsia="Calibri" w:hAnsi="Times New Roman" w:cs="Times New Roman"/>
          <w:sz w:val="24"/>
          <w:szCs w:val="24"/>
        </w:rPr>
        <w:t>are calculated</w:t>
      </w:r>
      <w:proofErr w:type="gramEnd"/>
      <w:r w:rsidRPr="00E145EB">
        <w:rPr>
          <w:rFonts w:ascii="Times New Roman" w:eastAsia="Calibri" w:hAnsi="Times New Roman" w:cs="Times New Roman"/>
          <w:sz w:val="24"/>
          <w:szCs w:val="24"/>
        </w:rPr>
        <w:t xml:space="preserve"> using the State’s current Meals and Incidental Expenses Rate Table. </w:t>
      </w:r>
    </w:p>
    <w:p w:rsidR="00E145EB" w:rsidRPr="00E145EB" w:rsidRDefault="00E145EB" w:rsidP="00E145EB">
      <w:pPr>
        <w:spacing w:after="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p>
    <w:p w:rsidR="00E145EB" w:rsidRPr="00E145EB" w:rsidRDefault="00E145EB" w:rsidP="00E145EB">
      <w:pPr>
        <w:numPr>
          <w:ilvl w:val="0"/>
          <w:numId w:val="18"/>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Cancelations of trip reservations</w:t>
      </w:r>
    </w:p>
    <w:p w:rsidR="00E145EB" w:rsidRPr="00E145EB" w:rsidRDefault="00E145EB" w:rsidP="00E145EB">
      <w:pPr>
        <w:spacing w:after="200" w:line="276" w:lineRule="auto"/>
        <w:ind w:left="720"/>
        <w:rPr>
          <w:rFonts w:ascii="Times New Roman" w:eastAsia="Calibri" w:hAnsi="Times New Roman" w:cs="Times New Roman"/>
          <w:b/>
          <w:sz w:val="24"/>
          <w:szCs w:val="24"/>
        </w:rPr>
      </w:pPr>
      <w:r w:rsidRPr="00E145EB">
        <w:rPr>
          <w:rFonts w:ascii="Times New Roman" w:eastAsia="Calibri" w:hAnsi="Times New Roman" w:cs="Times New Roman"/>
          <w:sz w:val="24"/>
          <w:szCs w:val="24"/>
        </w:rPr>
        <w:t xml:space="preserve">Members must provide a two- week notice of cancelations or changes to trip reservations. </w:t>
      </w:r>
      <w:r w:rsidRPr="00E145EB">
        <w:rPr>
          <w:rFonts w:ascii="Times New Roman" w:eastAsia="Calibri" w:hAnsi="Times New Roman" w:cs="Times New Roman"/>
          <w:b/>
          <w:sz w:val="24"/>
          <w:szCs w:val="24"/>
        </w:rPr>
        <w:t>The member will be responsible for any incurred charges due to late notices, except in the event of unforeseen emergencies.</w:t>
      </w:r>
    </w:p>
    <w:p w:rsidR="00E145EB" w:rsidRPr="00E145EB" w:rsidRDefault="00E145EB" w:rsidP="00E145EB">
      <w:pPr>
        <w:numPr>
          <w:ilvl w:val="0"/>
          <w:numId w:val="18"/>
        </w:numPr>
        <w:spacing w:after="20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sz w:val="24"/>
          <w:szCs w:val="24"/>
        </w:rPr>
        <w:t>Disallowed Expenses</w:t>
      </w:r>
    </w:p>
    <w:p w:rsidR="00E145EB" w:rsidRPr="00E145EB" w:rsidRDefault="00E145EB" w:rsidP="00E145EB">
      <w:pPr>
        <w:spacing w:after="0" w:line="276" w:lineRule="auto"/>
        <w:ind w:left="720"/>
        <w:contextualSpacing/>
        <w:rPr>
          <w:rFonts w:ascii="Times New Roman" w:eastAsia="Calibri" w:hAnsi="Times New Roman" w:cs="Times New Roman"/>
          <w:sz w:val="24"/>
          <w:szCs w:val="24"/>
        </w:rPr>
      </w:pP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Lost or stolen articles</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Alcoholic beverages</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Damage to personal vehicles, clothing or other items</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Services to gain entry to a locked vehicle</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Movies charged to hotel bills</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All expenses related to the personal negligence of the traveler, such as fines</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Entertainment expenses</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Towing charges</w:t>
      </w:r>
    </w:p>
    <w:p w:rsidR="00E145EB" w:rsidRPr="00E145EB" w:rsidRDefault="00E145EB" w:rsidP="00E145EB">
      <w:pPr>
        <w:numPr>
          <w:ilvl w:val="0"/>
          <w:numId w:val="20"/>
        </w:numPr>
        <w:spacing w:after="0" w:line="276" w:lineRule="auto"/>
        <w:contextualSpacing/>
        <w:rPr>
          <w:rFonts w:ascii="Times New Roman" w:eastAsia="Calibri" w:hAnsi="Times New Roman" w:cs="Times New Roman"/>
          <w:sz w:val="24"/>
          <w:szCs w:val="24"/>
        </w:rPr>
      </w:pPr>
      <w:r w:rsidRPr="00E145EB">
        <w:rPr>
          <w:rFonts w:ascii="Times New Roman" w:eastAsia="Calibri" w:hAnsi="Times New Roman" w:cs="Times New Roman"/>
          <w:bCs/>
          <w:sz w:val="24"/>
          <w:szCs w:val="24"/>
        </w:rPr>
        <w:t xml:space="preserve">Expenses for children, spouses and companions while on travel status </w:t>
      </w:r>
    </w:p>
    <w:p w:rsidR="00E145EB" w:rsidRPr="00E145EB" w:rsidRDefault="00E145EB" w:rsidP="00E145EB">
      <w:pPr>
        <w:autoSpaceDE w:val="0"/>
        <w:autoSpaceDN w:val="0"/>
        <w:adjustRightInd w:val="0"/>
        <w:spacing w:after="0" w:line="280" w:lineRule="atLeast"/>
        <w:ind w:left="720"/>
        <w:rPr>
          <w:rFonts w:ascii="Times New Roman" w:eastAsia="Calibri" w:hAnsi="Times New Roman" w:cs="Times New Roman"/>
          <w:sz w:val="24"/>
          <w:szCs w:val="24"/>
        </w:rPr>
      </w:pPr>
    </w:p>
    <w:p w:rsidR="00E145EB" w:rsidRPr="00E145EB" w:rsidRDefault="00E145EB" w:rsidP="00E145EB">
      <w:pPr>
        <w:autoSpaceDE w:val="0"/>
        <w:autoSpaceDN w:val="0"/>
        <w:adjustRightInd w:val="0"/>
        <w:spacing w:after="0" w:line="280" w:lineRule="atLeast"/>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above list is not all-inclusive. Travelers should use prudent judgment and remember that all travel expense accounts are open to the public and must be able to sustain the test of public review. </w:t>
      </w:r>
    </w:p>
    <w:p w:rsidR="00E145EB" w:rsidRPr="00E145EB" w:rsidRDefault="00E145EB" w:rsidP="00E145EB">
      <w:pPr>
        <w:spacing w:after="0" w:line="276" w:lineRule="auto"/>
        <w:rPr>
          <w:rFonts w:ascii="Times New Roman" w:eastAsia="Calibri" w:hAnsi="Times New Roman" w:cs="Times New Roman"/>
          <w:sz w:val="24"/>
          <w:szCs w:val="24"/>
        </w:rPr>
      </w:pPr>
    </w:p>
    <w:p w:rsidR="00E145EB" w:rsidRPr="00E145EB" w:rsidRDefault="00E145EB" w:rsidP="00E145EB">
      <w:pPr>
        <w:spacing w:after="200" w:line="276" w:lineRule="auto"/>
        <w:ind w:left="360"/>
        <w:rPr>
          <w:rFonts w:ascii="Times New Roman" w:eastAsia="Calibri" w:hAnsi="Times New Roman" w:cs="Times New Roman"/>
          <w:b/>
          <w:sz w:val="24"/>
          <w:szCs w:val="24"/>
        </w:rPr>
      </w:pPr>
      <w:r w:rsidRPr="00E145EB">
        <w:rPr>
          <w:rFonts w:ascii="Times New Roman" w:eastAsia="Calibri" w:hAnsi="Times New Roman" w:cs="Times New Roman"/>
          <w:b/>
          <w:sz w:val="24"/>
          <w:szCs w:val="24"/>
        </w:rPr>
        <w:t>XI. Revision of the Manual</w:t>
      </w:r>
    </w:p>
    <w:p w:rsidR="00E145EB" w:rsidRPr="00E145EB" w:rsidRDefault="00E145EB" w:rsidP="00E145EB">
      <w:pPr>
        <w:spacing w:after="200" w:line="276" w:lineRule="auto"/>
        <w:ind w:left="720"/>
        <w:rPr>
          <w:rFonts w:ascii="Times New Roman" w:eastAsia="Calibri" w:hAnsi="Times New Roman" w:cs="Times New Roman"/>
          <w:sz w:val="24"/>
          <w:szCs w:val="24"/>
        </w:rPr>
      </w:pPr>
      <w:r w:rsidRPr="00E145EB">
        <w:rPr>
          <w:rFonts w:ascii="Times New Roman" w:eastAsia="Calibri" w:hAnsi="Times New Roman" w:cs="Times New Roman"/>
          <w:sz w:val="24"/>
          <w:szCs w:val="24"/>
        </w:rPr>
        <w:t xml:space="preserve">The Administrator oversees the manual and alerts the Executive Committee when updates </w:t>
      </w:r>
      <w:proofErr w:type="gramStart"/>
      <w:r w:rsidRPr="00E145EB">
        <w:rPr>
          <w:rFonts w:ascii="Times New Roman" w:eastAsia="Calibri" w:hAnsi="Times New Roman" w:cs="Times New Roman"/>
          <w:sz w:val="24"/>
          <w:szCs w:val="24"/>
        </w:rPr>
        <w:t>are needed</w:t>
      </w:r>
      <w:proofErr w:type="gramEnd"/>
      <w:r w:rsidRPr="00E145EB">
        <w:rPr>
          <w:rFonts w:ascii="Times New Roman" w:eastAsia="Calibri" w:hAnsi="Times New Roman" w:cs="Times New Roman"/>
          <w:sz w:val="24"/>
          <w:szCs w:val="24"/>
        </w:rPr>
        <w:t xml:space="preserve">. The Executive Committee reviews the manual at least annually, and refers any revisions to the full Council for a final decision. The </w:t>
      </w:r>
      <w:proofErr w:type="gramStart"/>
      <w:r w:rsidRPr="00E145EB">
        <w:rPr>
          <w:rFonts w:ascii="Times New Roman" w:eastAsia="Calibri" w:hAnsi="Times New Roman" w:cs="Times New Roman"/>
          <w:sz w:val="24"/>
          <w:szCs w:val="24"/>
        </w:rPr>
        <w:t>Policy and Procedures Manual is officially updated by the Council by simple majority</w:t>
      </w:r>
      <w:proofErr w:type="gramEnd"/>
      <w:r w:rsidRPr="00E145EB">
        <w:rPr>
          <w:rFonts w:ascii="Times New Roman" w:eastAsia="Calibri" w:hAnsi="Times New Roman" w:cs="Times New Roman"/>
          <w:sz w:val="24"/>
          <w:szCs w:val="24"/>
        </w:rPr>
        <w:t xml:space="preserve">.  </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t>Appendices (I – XIV)</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t xml:space="preserve"> </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b/>
          <w:sz w:val="24"/>
          <w:szCs w:val="24"/>
        </w:rPr>
        <w:br w:type="page"/>
      </w:r>
    </w:p>
    <w:p w:rsidR="00E145EB" w:rsidRPr="00E145EB" w:rsidRDefault="00E145EB" w:rsidP="00E145EB">
      <w:pPr>
        <w:spacing w:after="0" w:line="240" w:lineRule="auto"/>
        <w:jc w:val="center"/>
        <w:rPr>
          <w:rFonts w:ascii="Times New Roman" w:eastAsia="Calibri" w:hAnsi="Times New Roman" w:cs="Times New Roman"/>
          <w:b/>
          <w:sz w:val="24"/>
          <w:szCs w:val="24"/>
        </w:rPr>
      </w:pPr>
      <w:r w:rsidRPr="00E145EB">
        <w:rPr>
          <w:rFonts w:ascii="Times New Roman" w:eastAsia="Calibri" w:hAnsi="Times New Roman" w:cs="Times New Roman"/>
          <w:b/>
          <w:sz w:val="24"/>
          <w:szCs w:val="24"/>
        </w:rPr>
        <w:lastRenderedPageBreak/>
        <w:t>POLICY MANUAL</w:t>
      </w:r>
    </w:p>
    <w:p w:rsidR="00E145EB" w:rsidRPr="00E145EB" w:rsidRDefault="00E145EB" w:rsidP="00E145EB">
      <w:pPr>
        <w:spacing w:after="0" w:line="240" w:lineRule="auto"/>
        <w:jc w:val="center"/>
        <w:rPr>
          <w:rFonts w:ascii="Times New Roman" w:eastAsia="Calibri" w:hAnsi="Times New Roman" w:cs="Times New Roman"/>
          <w:b/>
          <w:sz w:val="24"/>
          <w:szCs w:val="24"/>
        </w:rPr>
      </w:pPr>
      <w:r w:rsidRPr="00E145EB">
        <w:rPr>
          <w:rFonts w:ascii="Times New Roman" w:eastAsia="Calibri" w:hAnsi="Times New Roman" w:cs="Times New Roman"/>
          <w:b/>
          <w:sz w:val="24"/>
          <w:szCs w:val="24"/>
        </w:rPr>
        <w:t>TABLE OF APPENDIXES</w:t>
      </w:r>
    </w:p>
    <w:p w:rsidR="00E145EB" w:rsidRPr="00E145EB" w:rsidRDefault="00E145EB" w:rsidP="00E145EB">
      <w:pPr>
        <w:spacing w:after="0" w:line="240" w:lineRule="auto"/>
        <w:jc w:val="center"/>
        <w:rPr>
          <w:rFonts w:ascii="Times New Roman" w:eastAsia="Calibri" w:hAnsi="Times New Roman" w:cs="Times New Roman"/>
          <w:b/>
          <w:sz w:val="24"/>
          <w:szCs w:val="24"/>
        </w:rPr>
      </w:pPr>
    </w:p>
    <w:p w:rsidR="00E145EB" w:rsidRPr="00E145EB" w:rsidRDefault="00E145EB" w:rsidP="00E145EB">
      <w:pPr>
        <w:spacing w:after="0" w:line="240" w:lineRule="auto"/>
        <w:rPr>
          <w:rFonts w:ascii="Times New Roman" w:eastAsia="Calibri" w:hAnsi="Times New Roman" w:cs="Times New Roman"/>
          <w:b/>
          <w:sz w:val="24"/>
          <w:szCs w:val="24"/>
        </w:rPr>
      </w:pP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BYLAWS</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II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 xml:space="preserve">SUBTITLE H OF WIOA </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III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SPIL</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IV</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VIRGINIA CILs LISTING</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V</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OATH OF OFFICE</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VI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 xml:space="preserve">CONFLICT OF </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INTEREST/ETHICS</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VII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MEETING ABSENCE FORM</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VIII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 xml:space="preserve">JOB DESCRIPTIONS </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FOR OFFICERS</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IX</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FOIA</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X</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 xml:space="preserve">MEETING ACCESSIBILITY </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(STANDING RULES)</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XI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SPIL TIMELINES</w:t>
      </w:r>
      <w:r w:rsidRPr="00E145EB">
        <w:rPr>
          <w:rFonts w:ascii="Times New Roman" w:eastAsia="Calibri" w:hAnsi="Times New Roman" w:cs="Times New Roman"/>
          <w:sz w:val="24"/>
          <w:szCs w:val="24"/>
        </w:rPr>
        <w:tab/>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XII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 xml:space="preserve">SILC ADMINISTRATOR </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WORK PROFILE</w:t>
      </w:r>
    </w:p>
    <w:p w:rsidR="00E145EB" w:rsidRPr="00E145EB" w:rsidRDefault="00E145EB" w:rsidP="00E145EB">
      <w:pPr>
        <w:spacing w:after="200" w:line="276" w:lineRule="auto"/>
        <w:rPr>
          <w:rFonts w:ascii="Times New Roman" w:eastAsia="Calibri" w:hAnsi="Times New Roman" w:cs="Times New Roman"/>
          <w:sz w:val="24"/>
          <w:szCs w:val="24"/>
        </w:rPr>
      </w:pPr>
      <w:r w:rsidRPr="00E145EB">
        <w:rPr>
          <w:rFonts w:ascii="Times New Roman" w:eastAsia="Calibri" w:hAnsi="Times New Roman" w:cs="Times New Roman"/>
          <w:sz w:val="24"/>
          <w:szCs w:val="24"/>
        </w:rPr>
        <w:t>APPENDIX XIII</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 xml:space="preserve">TRAVEL REIMBURSEMENT </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FORMS</w:t>
      </w:r>
    </w:p>
    <w:p w:rsidR="00E145EB" w:rsidRPr="00E145EB" w:rsidRDefault="00E145EB" w:rsidP="00E145EB">
      <w:pPr>
        <w:spacing w:after="200" w:line="276" w:lineRule="auto"/>
        <w:rPr>
          <w:rFonts w:ascii="Times New Roman" w:eastAsia="Calibri" w:hAnsi="Times New Roman" w:cs="Times New Roman"/>
          <w:b/>
          <w:sz w:val="24"/>
          <w:szCs w:val="24"/>
        </w:rPr>
      </w:pPr>
      <w:r w:rsidRPr="00E145EB">
        <w:rPr>
          <w:rFonts w:ascii="Times New Roman" w:eastAsia="Calibri" w:hAnsi="Times New Roman" w:cs="Times New Roman"/>
          <w:sz w:val="24"/>
          <w:szCs w:val="24"/>
        </w:rPr>
        <w:t>APPENDIX XIV</w:t>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r>
      <w:r w:rsidRPr="00E145EB">
        <w:rPr>
          <w:rFonts w:ascii="Times New Roman" w:eastAsia="Calibri" w:hAnsi="Times New Roman" w:cs="Times New Roman"/>
          <w:sz w:val="24"/>
          <w:szCs w:val="24"/>
        </w:rPr>
        <w:tab/>
        <w:t>IL ACRONYMS LISTING</w:t>
      </w:r>
    </w:p>
    <w:p w:rsidR="008374D9" w:rsidRPr="008374D9" w:rsidRDefault="008374D9">
      <w:pPr>
        <w:rPr>
          <w:rFonts w:ascii="Times New Roman" w:hAnsi="Times New Roman" w:cs="Times New Roman"/>
          <w:sz w:val="24"/>
          <w:szCs w:val="24"/>
        </w:rPr>
      </w:pPr>
      <w:r w:rsidRPr="00B7035E">
        <w:rPr>
          <w:rFonts w:ascii="Times New Roman" w:hAnsi="Times New Roman" w:cs="Times New Roman"/>
          <w:sz w:val="24"/>
          <w:szCs w:val="24"/>
        </w:rPr>
        <w:t>APPENDIX XV</w:t>
      </w:r>
      <w:r w:rsidRPr="00B7035E">
        <w:rPr>
          <w:rFonts w:ascii="Times New Roman" w:hAnsi="Times New Roman" w:cs="Times New Roman"/>
          <w:sz w:val="24"/>
          <w:szCs w:val="24"/>
        </w:rPr>
        <w:tab/>
      </w:r>
      <w:r w:rsidRPr="00B7035E">
        <w:rPr>
          <w:rFonts w:ascii="Times New Roman" w:hAnsi="Times New Roman" w:cs="Times New Roman"/>
          <w:sz w:val="24"/>
          <w:szCs w:val="24"/>
        </w:rPr>
        <w:tab/>
      </w:r>
      <w:r w:rsidRPr="00B7035E">
        <w:rPr>
          <w:rFonts w:ascii="Times New Roman" w:hAnsi="Times New Roman" w:cs="Times New Roman"/>
          <w:sz w:val="24"/>
          <w:szCs w:val="24"/>
        </w:rPr>
        <w:tab/>
      </w:r>
      <w:r w:rsidRPr="00B7035E">
        <w:rPr>
          <w:rFonts w:ascii="Times New Roman" w:hAnsi="Times New Roman" w:cs="Times New Roman"/>
          <w:sz w:val="24"/>
          <w:szCs w:val="24"/>
        </w:rPr>
        <w:tab/>
        <w:t>SILC MENTORING PROGRAM</w:t>
      </w:r>
      <w:bookmarkStart w:id="0" w:name="_GoBack"/>
      <w:bookmarkEnd w:id="0"/>
    </w:p>
    <w:sectPr w:rsidR="008374D9" w:rsidRPr="00837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59" w:rsidRDefault="00AC4259" w:rsidP="00E145EB">
      <w:pPr>
        <w:spacing w:after="0" w:line="240" w:lineRule="auto"/>
      </w:pPr>
      <w:r>
        <w:separator/>
      </w:r>
    </w:p>
  </w:endnote>
  <w:endnote w:type="continuationSeparator" w:id="0">
    <w:p w:rsidR="00AC4259" w:rsidRDefault="00AC4259" w:rsidP="00E1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D6" w:rsidRDefault="00D54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D6" w:rsidRDefault="00D54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D6" w:rsidRDefault="00D54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59" w:rsidRDefault="00AC4259" w:rsidP="00E145EB">
      <w:pPr>
        <w:spacing w:after="0" w:line="240" w:lineRule="auto"/>
      </w:pPr>
      <w:r>
        <w:separator/>
      </w:r>
    </w:p>
  </w:footnote>
  <w:footnote w:type="continuationSeparator" w:id="0">
    <w:p w:rsidR="00AC4259" w:rsidRDefault="00AC4259" w:rsidP="00E1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D6" w:rsidRDefault="00D5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D6" w:rsidRDefault="00D54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8D6" w:rsidRDefault="00D54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8D3"/>
    <w:multiLevelType w:val="hybridMultilevel"/>
    <w:tmpl w:val="158AA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0E66E0C"/>
    <w:multiLevelType w:val="hybridMultilevel"/>
    <w:tmpl w:val="CC44C1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D72CCA"/>
    <w:multiLevelType w:val="hybridMultilevel"/>
    <w:tmpl w:val="733AD4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2F50F4"/>
    <w:multiLevelType w:val="hybridMultilevel"/>
    <w:tmpl w:val="58E829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6146E7"/>
    <w:multiLevelType w:val="hybridMultilevel"/>
    <w:tmpl w:val="C78C035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D543658"/>
    <w:multiLevelType w:val="hybridMultilevel"/>
    <w:tmpl w:val="D3CA988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B9253BF"/>
    <w:multiLevelType w:val="hybridMultilevel"/>
    <w:tmpl w:val="20BE5F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632585"/>
    <w:multiLevelType w:val="hybridMultilevel"/>
    <w:tmpl w:val="AF503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E31082"/>
    <w:multiLevelType w:val="hybridMultilevel"/>
    <w:tmpl w:val="E58A8B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C60B7B"/>
    <w:multiLevelType w:val="hybridMultilevel"/>
    <w:tmpl w:val="A148DA0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584C185F"/>
    <w:multiLevelType w:val="hybridMultilevel"/>
    <w:tmpl w:val="7E922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B8E1BBF"/>
    <w:multiLevelType w:val="hybridMultilevel"/>
    <w:tmpl w:val="375C3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C294A91"/>
    <w:multiLevelType w:val="hybridMultilevel"/>
    <w:tmpl w:val="E3E084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FCF624C"/>
    <w:multiLevelType w:val="hybridMultilevel"/>
    <w:tmpl w:val="13003CF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641B1C05"/>
    <w:multiLevelType w:val="hybridMultilevel"/>
    <w:tmpl w:val="E95E817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64247554"/>
    <w:multiLevelType w:val="hybridMultilevel"/>
    <w:tmpl w:val="5C047AB2"/>
    <w:lvl w:ilvl="0" w:tplc="F5B48E5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DF3CE2"/>
    <w:multiLevelType w:val="hybridMultilevel"/>
    <w:tmpl w:val="5ECC21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FA760D"/>
    <w:multiLevelType w:val="hybridMultilevel"/>
    <w:tmpl w:val="5DB43B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31831F1"/>
    <w:multiLevelType w:val="hybridMultilevel"/>
    <w:tmpl w:val="25C0B1F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7B9967CE"/>
    <w:multiLevelType w:val="hybridMultilevel"/>
    <w:tmpl w:val="09A0A2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EB"/>
    <w:rsid w:val="00112A2D"/>
    <w:rsid w:val="002015D0"/>
    <w:rsid w:val="005C0E0E"/>
    <w:rsid w:val="005F5065"/>
    <w:rsid w:val="008374D9"/>
    <w:rsid w:val="00AB263F"/>
    <w:rsid w:val="00AC4259"/>
    <w:rsid w:val="00B24EBB"/>
    <w:rsid w:val="00B7035E"/>
    <w:rsid w:val="00CA27BB"/>
    <w:rsid w:val="00CB5A75"/>
    <w:rsid w:val="00D548D6"/>
    <w:rsid w:val="00E145EB"/>
    <w:rsid w:val="00E45BE6"/>
    <w:rsid w:val="00E7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94AF44"/>
  <w15:chartTrackingRefBased/>
  <w15:docId w15:val="{C16D12FC-13C8-492E-BCA0-688DB8B4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145EB"/>
    <w:pPr>
      <w:spacing w:after="20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E145EB"/>
    <w:rPr>
      <w:rFonts w:ascii="Arial" w:eastAsia="Calibri" w:hAnsi="Arial" w:cs="Times New Roman"/>
      <w:sz w:val="20"/>
      <w:szCs w:val="20"/>
    </w:rPr>
  </w:style>
  <w:style w:type="character" w:styleId="CommentReference">
    <w:name w:val="annotation reference"/>
    <w:basedOn w:val="DefaultParagraphFont"/>
    <w:uiPriority w:val="99"/>
    <w:semiHidden/>
    <w:unhideWhenUsed/>
    <w:rsid w:val="00E145EB"/>
    <w:rPr>
      <w:sz w:val="16"/>
      <w:szCs w:val="16"/>
    </w:rPr>
  </w:style>
  <w:style w:type="paragraph" w:styleId="BalloonText">
    <w:name w:val="Balloon Text"/>
    <w:basedOn w:val="Normal"/>
    <w:link w:val="BalloonTextChar"/>
    <w:uiPriority w:val="99"/>
    <w:semiHidden/>
    <w:unhideWhenUsed/>
    <w:rsid w:val="00E1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EB"/>
    <w:rPr>
      <w:rFonts w:ascii="Segoe UI" w:hAnsi="Segoe UI" w:cs="Segoe UI"/>
      <w:sz w:val="18"/>
      <w:szCs w:val="18"/>
    </w:rPr>
  </w:style>
  <w:style w:type="paragraph" w:styleId="Header">
    <w:name w:val="header"/>
    <w:basedOn w:val="Normal"/>
    <w:link w:val="HeaderChar"/>
    <w:uiPriority w:val="99"/>
    <w:unhideWhenUsed/>
    <w:rsid w:val="00E1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EB"/>
  </w:style>
  <w:style w:type="paragraph" w:styleId="Footer">
    <w:name w:val="footer"/>
    <w:basedOn w:val="Normal"/>
    <w:link w:val="FooterChar"/>
    <w:uiPriority w:val="99"/>
    <w:unhideWhenUsed/>
    <w:rsid w:val="00E1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EB"/>
  </w:style>
  <w:style w:type="paragraph" w:styleId="CommentSubject">
    <w:name w:val="annotation subject"/>
    <w:basedOn w:val="CommentText"/>
    <w:next w:val="CommentText"/>
    <w:link w:val="CommentSubjectChar"/>
    <w:uiPriority w:val="99"/>
    <w:semiHidden/>
    <w:unhideWhenUsed/>
    <w:rsid w:val="002015D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15D0"/>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ru.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vasilc.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Lauren (DARS)</dc:creator>
  <cp:keywords/>
  <dc:description/>
  <cp:lastModifiedBy>Roche, Lauren (DARS)</cp:lastModifiedBy>
  <cp:revision>2</cp:revision>
  <cp:lastPrinted>2018-10-04T17:53:00Z</cp:lastPrinted>
  <dcterms:created xsi:type="dcterms:W3CDTF">2019-02-13T19:41:00Z</dcterms:created>
  <dcterms:modified xsi:type="dcterms:W3CDTF">2019-02-13T19:41:00Z</dcterms:modified>
</cp:coreProperties>
</file>