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B1BF" w14:textId="77777777" w:rsidR="00076855" w:rsidRPr="004A3300" w:rsidRDefault="00CF2AE3">
      <w:pPr>
        <w:pStyle w:val="Heading1"/>
        <w:rPr>
          <w:lang w:val="es-419"/>
        </w:rPr>
      </w:pPr>
      <w:r w:rsidRPr="004A3300">
        <w:rPr>
          <w:lang w:val="es-419"/>
        </w:rPr>
        <w:t>Mancomunidad de Virginia</w:t>
      </w:r>
    </w:p>
    <w:p w14:paraId="183FC195" w14:textId="77777777" w:rsidR="00076855" w:rsidRPr="004A3300" w:rsidRDefault="00CF2AE3">
      <w:pPr>
        <w:pStyle w:val="BodyText"/>
        <w:rPr>
          <w:lang w:val="es-419"/>
        </w:rPr>
      </w:pPr>
      <w:r w:rsidRPr="004A3300">
        <w:rPr>
          <w:lang w:val="es-419"/>
        </w:rPr>
        <w:t>Departamento de Servicios de Envejecimiento y Rehabilitación</w:t>
      </w:r>
    </w:p>
    <w:p w14:paraId="60F238C2" w14:textId="77777777" w:rsidR="00076855" w:rsidRPr="004A3300" w:rsidRDefault="00076855">
      <w:pPr>
        <w:rPr>
          <w:rFonts w:ascii="Arial" w:hAnsi="Arial"/>
          <w:b/>
          <w:sz w:val="14"/>
          <w:lang w:val="es-419"/>
        </w:rPr>
      </w:pPr>
    </w:p>
    <w:tbl>
      <w:tblPr>
        <w:tblpPr w:leftFromText="180" w:rightFromText="180" w:vertAnchor="text" w:horzAnchor="margin" w:tblpY="148"/>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8"/>
        <w:gridCol w:w="4950"/>
      </w:tblGrid>
      <w:tr w:rsidR="00076855" w:rsidRPr="004A3300" w14:paraId="3E676A11" w14:textId="77777777">
        <w:trPr>
          <w:cantSplit/>
        </w:trPr>
        <w:tc>
          <w:tcPr>
            <w:tcW w:w="6318" w:type="dxa"/>
            <w:vMerge w:val="restart"/>
            <w:tcBorders>
              <w:top w:val="nil"/>
              <w:left w:val="nil"/>
              <w:bottom w:val="double" w:sz="4" w:space="0" w:color="auto"/>
              <w:right w:val="nil"/>
            </w:tcBorders>
          </w:tcPr>
          <w:p w14:paraId="47785D31" w14:textId="77777777" w:rsidR="00076855" w:rsidRPr="004A3300" w:rsidRDefault="00076855">
            <w:pPr>
              <w:tabs>
                <w:tab w:val="left" w:pos="900"/>
              </w:tabs>
              <w:rPr>
                <w:rFonts w:ascii="Arial" w:hAnsi="Arial"/>
                <w:sz w:val="20"/>
                <w:lang w:val="es-419"/>
              </w:rPr>
            </w:pPr>
          </w:p>
          <w:p w14:paraId="6F9BFE29" w14:textId="77777777" w:rsidR="00076855" w:rsidRPr="004A3300" w:rsidRDefault="00076855">
            <w:pPr>
              <w:tabs>
                <w:tab w:val="left" w:pos="900"/>
              </w:tabs>
              <w:rPr>
                <w:rFonts w:ascii="Arial" w:hAnsi="Arial"/>
                <w:sz w:val="20"/>
                <w:lang w:val="es-419"/>
              </w:rPr>
            </w:pPr>
          </w:p>
          <w:p w14:paraId="4E72512C" w14:textId="77777777" w:rsidR="00234C48" w:rsidRPr="00234C48" w:rsidRDefault="00CF2AE3" w:rsidP="00234C48">
            <w:pPr>
              <w:pStyle w:val="P68B1DB1-Normal1"/>
              <w:tabs>
                <w:tab w:val="left" w:pos="900"/>
              </w:tabs>
              <w:rPr>
                <w:lang w:val="es-419"/>
              </w:rPr>
            </w:pPr>
            <w:r w:rsidRPr="004A3300">
              <w:rPr>
                <w:sz w:val="20"/>
                <w:lang w:val="es-419"/>
              </w:rPr>
              <w:t xml:space="preserve">Para </w:t>
            </w:r>
            <w:r w:rsidR="004A3300" w:rsidRPr="004A3300">
              <w:rPr>
                <w:sz w:val="20"/>
                <w:lang w:val="es-419"/>
              </w:rPr>
              <w:t xml:space="preserve">       </w:t>
            </w:r>
            <w:r w:rsidR="00234C48">
              <w:rPr>
                <w:sz w:val="18"/>
                <w:szCs w:val="18"/>
              </w:rPr>
              <w:t>Department for Aging and Rehabilitative Services</w:t>
            </w:r>
          </w:p>
          <w:p w14:paraId="12A0DC94" w14:textId="77777777" w:rsidR="00234C48" w:rsidRDefault="00234C48" w:rsidP="00234C48">
            <w:pPr>
              <w:tabs>
                <w:tab w:val="left" w:pos="900"/>
              </w:tabs>
              <w:rPr>
                <w:rFonts w:ascii="Arial" w:hAnsi="Arial"/>
                <w:sz w:val="18"/>
                <w:szCs w:val="18"/>
              </w:rPr>
            </w:pPr>
            <w:r>
              <w:rPr>
                <w:rFonts w:ascii="Arial" w:hAnsi="Arial"/>
                <w:sz w:val="18"/>
                <w:szCs w:val="18"/>
              </w:rPr>
              <w:tab/>
            </w:r>
            <w:r w:rsidRPr="0096052D">
              <w:rPr>
                <w:rFonts w:ascii="Arial" w:hAnsi="Arial"/>
                <w:sz w:val="18"/>
                <w:szCs w:val="18"/>
              </w:rPr>
              <w:t>5620 Cox Rd.</w:t>
            </w:r>
          </w:p>
          <w:p w14:paraId="403ADA34" w14:textId="77777777" w:rsidR="00234C48" w:rsidRPr="0096052D" w:rsidRDefault="00234C48" w:rsidP="00234C48">
            <w:pPr>
              <w:tabs>
                <w:tab w:val="left" w:pos="900"/>
              </w:tabs>
              <w:rPr>
                <w:rFonts w:ascii="Arial" w:hAnsi="Arial"/>
                <w:sz w:val="18"/>
                <w:szCs w:val="18"/>
              </w:rPr>
            </w:pPr>
            <w:r>
              <w:rPr>
                <w:rFonts w:ascii="Arial" w:hAnsi="Arial"/>
                <w:sz w:val="18"/>
                <w:szCs w:val="18"/>
              </w:rPr>
              <w:t xml:space="preserve">                  </w:t>
            </w:r>
            <w:r w:rsidRPr="0096052D">
              <w:rPr>
                <w:rFonts w:ascii="Arial" w:hAnsi="Arial"/>
                <w:sz w:val="18"/>
                <w:szCs w:val="18"/>
              </w:rPr>
              <w:t>Glen Allen, VA 23060</w:t>
            </w:r>
          </w:p>
          <w:p w14:paraId="2CD1DED3" w14:textId="77777777" w:rsidR="00234C48" w:rsidRDefault="00234C48" w:rsidP="00234C48">
            <w:pPr>
              <w:tabs>
                <w:tab w:val="left" w:pos="900"/>
              </w:tabs>
              <w:rPr>
                <w:rFonts w:ascii="Arial" w:hAnsi="Arial"/>
                <w:sz w:val="18"/>
                <w:szCs w:val="18"/>
              </w:rPr>
            </w:pPr>
            <w:r>
              <w:rPr>
                <w:rFonts w:ascii="Arial" w:hAnsi="Arial"/>
                <w:sz w:val="18"/>
                <w:szCs w:val="18"/>
              </w:rPr>
              <w:t xml:space="preserve">                  Attn: APS Division</w:t>
            </w:r>
          </w:p>
          <w:p w14:paraId="0A5E07A4" w14:textId="77777777" w:rsidR="00234C48" w:rsidRDefault="00234C48" w:rsidP="00234C48">
            <w:pPr>
              <w:tabs>
                <w:tab w:val="left" w:pos="900"/>
              </w:tabs>
              <w:rPr>
                <w:rFonts w:ascii="Arial" w:hAnsi="Arial"/>
                <w:sz w:val="18"/>
                <w:szCs w:val="18"/>
              </w:rPr>
            </w:pPr>
          </w:p>
          <w:p w14:paraId="5457E0E4" w14:textId="77777777" w:rsidR="00234C48" w:rsidRPr="00E72540" w:rsidRDefault="00234C48" w:rsidP="00234C48">
            <w:pPr>
              <w:rPr>
                <w:b/>
              </w:rPr>
            </w:pPr>
            <w:r>
              <w:rPr>
                <w:rFonts w:ascii="Arial" w:hAnsi="Arial" w:cs="Arial"/>
                <w:b/>
                <w:sz w:val="18"/>
                <w:szCs w:val="18"/>
              </w:rPr>
              <w:t xml:space="preserve">OR via email: </w:t>
            </w:r>
            <w:r w:rsidRPr="00770B7A">
              <w:rPr>
                <w:b/>
              </w:rPr>
              <w:t>HBCAppeals@dars.virginia.gov</w:t>
            </w:r>
          </w:p>
          <w:p w14:paraId="4A5B5B27" w14:textId="77777777" w:rsidR="00234C48" w:rsidRPr="004A3300" w:rsidRDefault="00234C48">
            <w:pPr>
              <w:pStyle w:val="P68B1DB1-Normal2"/>
              <w:tabs>
                <w:tab w:val="left" w:pos="900"/>
              </w:tabs>
              <w:rPr>
                <w:lang w:val="es-419"/>
              </w:rPr>
            </w:pPr>
          </w:p>
          <w:p w14:paraId="2DC4B638" w14:textId="77777777" w:rsidR="00076855" w:rsidRPr="004A3300" w:rsidRDefault="00076855">
            <w:pPr>
              <w:rPr>
                <w:rFonts w:ascii="Arial" w:hAnsi="Arial"/>
                <w:sz w:val="16"/>
                <w:lang w:val="es-419"/>
              </w:rPr>
            </w:pPr>
          </w:p>
          <w:p w14:paraId="6E8F4E05" w14:textId="77777777" w:rsidR="00076855" w:rsidRPr="004A3300" w:rsidRDefault="00CF2AE3">
            <w:pPr>
              <w:pStyle w:val="P68B1DB1-Normal3"/>
              <w:rPr>
                <w:b/>
                <w:lang w:val="es-419"/>
              </w:rPr>
            </w:pPr>
            <w:r w:rsidRPr="004A3300">
              <w:rPr>
                <w:lang w:val="es-419"/>
              </w:rPr>
              <w:tab/>
            </w:r>
          </w:p>
        </w:tc>
        <w:tc>
          <w:tcPr>
            <w:tcW w:w="4950" w:type="dxa"/>
            <w:tcBorders>
              <w:top w:val="double" w:sz="4" w:space="0" w:color="auto"/>
              <w:left w:val="double" w:sz="4" w:space="0" w:color="auto"/>
              <w:right w:val="nil"/>
            </w:tcBorders>
          </w:tcPr>
          <w:p w14:paraId="0AB10131" w14:textId="77777777" w:rsidR="00076855" w:rsidRPr="004A3300" w:rsidRDefault="00CF2AE3">
            <w:pPr>
              <w:pStyle w:val="P68B1DB1-Normal3"/>
              <w:rPr>
                <w:lang w:val="es-419"/>
              </w:rPr>
            </w:pPr>
            <w:r w:rsidRPr="004A3300">
              <w:rPr>
                <w:lang w:val="es-419"/>
              </w:rPr>
              <w:t>Condado/Ciudad</w:t>
            </w:r>
          </w:p>
          <w:p w14:paraId="43877384" w14:textId="77777777" w:rsidR="00076855" w:rsidRPr="004A3300" w:rsidRDefault="00076855">
            <w:pPr>
              <w:rPr>
                <w:rFonts w:ascii="Arial" w:hAnsi="Arial"/>
                <w:sz w:val="16"/>
                <w:lang w:val="es-419"/>
              </w:rPr>
            </w:pPr>
          </w:p>
        </w:tc>
      </w:tr>
      <w:tr w:rsidR="00076855" w:rsidRPr="004A3300" w14:paraId="2578D6B4" w14:textId="77777777">
        <w:trPr>
          <w:cantSplit/>
        </w:trPr>
        <w:tc>
          <w:tcPr>
            <w:tcW w:w="6318" w:type="dxa"/>
            <w:vMerge/>
            <w:tcBorders>
              <w:left w:val="nil"/>
              <w:bottom w:val="double" w:sz="4" w:space="0" w:color="auto"/>
              <w:right w:val="nil"/>
            </w:tcBorders>
          </w:tcPr>
          <w:p w14:paraId="205CE339" w14:textId="77777777" w:rsidR="00076855" w:rsidRPr="004A3300" w:rsidRDefault="00076855">
            <w:pPr>
              <w:rPr>
                <w:rFonts w:ascii="Arial" w:hAnsi="Arial"/>
                <w:b/>
                <w:sz w:val="20"/>
                <w:lang w:val="es-419"/>
              </w:rPr>
            </w:pPr>
          </w:p>
        </w:tc>
        <w:tc>
          <w:tcPr>
            <w:tcW w:w="4950" w:type="dxa"/>
            <w:tcBorders>
              <w:left w:val="double" w:sz="4" w:space="0" w:color="auto"/>
              <w:right w:val="nil"/>
            </w:tcBorders>
          </w:tcPr>
          <w:p w14:paraId="2685BB67" w14:textId="77777777" w:rsidR="00076855" w:rsidRPr="004A3300" w:rsidRDefault="00CF2AE3">
            <w:pPr>
              <w:pStyle w:val="P68B1DB1-Normal3"/>
              <w:rPr>
                <w:lang w:val="es-419"/>
              </w:rPr>
            </w:pPr>
            <w:r w:rsidRPr="004A3300">
              <w:rPr>
                <w:lang w:val="es-419"/>
              </w:rPr>
              <w:t>Número de caso</w:t>
            </w:r>
          </w:p>
          <w:p w14:paraId="73733302" w14:textId="77777777" w:rsidR="00076855" w:rsidRPr="004A3300" w:rsidRDefault="00076855">
            <w:pPr>
              <w:rPr>
                <w:rFonts w:ascii="Arial" w:hAnsi="Arial"/>
                <w:sz w:val="16"/>
                <w:lang w:val="es-419"/>
              </w:rPr>
            </w:pPr>
          </w:p>
        </w:tc>
      </w:tr>
      <w:tr w:rsidR="00076855" w:rsidRPr="004A3300" w14:paraId="0F3D36A9" w14:textId="77777777">
        <w:trPr>
          <w:cantSplit/>
        </w:trPr>
        <w:tc>
          <w:tcPr>
            <w:tcW w:w="6318" w:type="dxa"/>
            <w:vMerge/>
            <w:tcBorders>
              <w:left w:val="nil"/>
              <w:bottom w:val="double" w:sz="4" w:space="0" w:color="auto"/>
              <w:right w:val="nil"/>
            </w:tcBorders>
          </w:tcPr>
          <w:p w14:paraId="27D17E59" w14:textId="77777777" w:rsidR="00076855" w:rsidRPr="004A3300" w:rsidRDefault="00076855">
            <w:pPr>
              <w:rPr>
                <w:rFonts w:ascii="Arial" w:hAnsi="Arial"/>
                <w:b/>
                <w:sz w:val="20"/>
                <w:lang w:val="es-419"/>
              </w:rPr>
            </w:pPr>
          </w:p>
        </w:tc>
        <w:tc>
          <w:tcPr>
            <w:tcW w:w="4950" w:type="dxa"/>
            <w:tcBorders>
              <w:left w:val="double" w:sz="4" w:space="0" w:color="auto"/>
              <w:right w:val="nil"/>
            </w:tcBorders>
          </w:tcPr>
          <w:p w14:paraId="2AE8F6B2" w14:textId="77777777" w:rsidR="00076855" w:rsidRPr="004A3300" w:rsidRDefault="00CF2AE3">
            <w:pPr>
              <w:pStyle w:val="P68B1DB1-Normal3"/>
              <w:rPr>
                <w:lang w:val="es-419"/>
              </w:rPr>
            </w:pPr>
            <w:r w:rsidRPr="004A3300">
              <w:rPr>
                <w:lang w:val="es-419"/>
              </w:rPr>
              <w:t>Nombre</w:t>
            </w:r>
          </w:p>
          <w:p w14:paraId="464CE6C0" w14:textId="77777777" w:rsidR="00076855" w:rsidRPr="004A3300" w:rsidRDefault="00076855">
            <w:pPr>
              <w:rPr>
                <w:rFonts w:ascii="Arial" w:hAnsi="Arial"/>
                <w:sz w:val="16"/>
                <w:lang w:val="es-419"/>
              </w:rPr>
            </w:pPr>
          </w:p>
        </w:tc>
      </w:tr>
      <w:tr w:rsidR="00076855" w:rsidRPr="004A3300" w14:paraId="7704139F" w14:textId="77777777">
        <w:trPr>
          <w:cantSplit/>
        </w:trPr>
        <w:tc>
          <w:tcPr>
            <w:tcW w:w="6318" w:type="dxa"/>
            <w:vMerge/>
            <w:tcBorders>
              <w:left w:val="nil"/>
              <w:bottom w:val="double" w:sz="4" w:space="0" w:color="auto"/>
              <w:right w:val="nil"/>
            </w:tcBorders>
          </w:tcPr>
          <w:p w14:paraId="3A669BE1" w14:textId="77777777" w:rsidR="00076855" w:rsidRPr="004A3300" w:rsidRDefault="00076855">
            <w:pPr>
              <w:rPr>
                <w:rFonts w:ascii="Arial" w:hAnsi="Arial"/>
                <w:b/>
                <w:sz w:val="20"/>
                <w:lang w:val="es-419"/>
              </w:rPr>
            </w:pPr>
          </w:p>
        </w:tc>
        <w:tc>
          <w:tcPr>
            <w:tcW w:w="4950" w:type="dxa"/>
            <w:tcBorders>
              <w:left w:val="double" w:sz="4" w:space="0" w:color="auto"/>
              <w:right w:val="nil"/>
            </w:tcBorders>
          </w:tcPr>
          <w:p w14:paraId="0D76E035" w14:textId="77777777" w:rsidR="00076855" w:rsidRPr="004A3300" w:rsidRDefault="00CF2AE3">
            <w:pPr>
              <w:pStyle w:val="P68B1DB1-Normal3"/>
              <w:rPr>
                <w:lang w:val="es-419"/>
              </w:rPr>
            </w:pPr>
            <w:r w:rsidRPr="004A3300">
              <w:rPr>
                <w:lang w:val="es-419"/>
              </w:rPr>
              <w:t>Dirección</w:t>
            </w:r>
          </w:p>
          <w:p w14:paraId="24840016" w14:textId="77777777" w:rsidR="00076855" w:rsidRPr="004A3300" w:rsidRDefault="00076855">
            <w:pPr>
              <w:rPr>
                <w:rFonts w:ascii="Arial" w:hAnsi="Arial"/>
                <w:sz w:val="16"/>
                <w:lang w:val="es-419"/>
              </w:rPr>
            </w:pPr>
          </w:p>
        </w:tc>
      </w:tr>
      <w:tr w:rsidR="00076855" w:rsidRPr="004A3300" w14:paraId="36ACBFB0" w14:textId="77777777">
        <w:trPr>
          <w:cantSplit/>
        </w:trPr>
        <w:tc>
          <w:tcPr>
            <w:tcW w:w="6318" w:type="dxa"/>
            <w:vMerge/>
            <w:tcBorders>
              <w:left w:val="nil"/>
              <w:bottom w:val="double" w:sz="4" w:space="0" w:color="auto"/>
              <w:right w:val="nil"/>
            </w:tcBorders>
          </w:tcPr>
          <w:p w14:paraId="7271AD79" w14:textId="77777777" w:rsidR="00076855" w:rsidRPr="004A3300" w:rsidRDefault="00076855">
            <w:pPr>
              <w:rPr>
                <w:rFonts w:ascii="Arial" w:hAnsi="Arial"/>
                <w:b/>
                <w:sz w:val="20"/>
                <w:lang w:val="es-419"/>
              </w:rPr>
            </w:pPr>
          </w:p>
        </w:tc>
        <w:tc>
          <w:tcPr>
            <w:tcW w:w="4950" w:type="dxa"/>
            <w:tcBorders>
              <w:left w:val="double" w:sz="4" w:space="0" w:color="auto"/>
              <w:bottom w:val="double" w:sz="4" w:space="0" w:color="auto"/>
              <w:right w:val="nil"/>
            </w:tcBorders>
          </w:tcPr>
          <w:p w14:paraId="0E18FEC2" w14:textId="77777777" w:rsidR="00076855" w:rsidRPr="004A3300" w:rsidRDefault="00CF2AE3">
            <w:pPr>
              <w:pStyle w:val="P68B1DB1-Normal3"/>
              <w:rPr>
                <w:lang w:val="es-419"/>
              </w:rPr>
            </w:pPr>
            <w:r w:rsidRPr="004A3300">
              <w:rPr>
                <w:lang w:val="es-419"/>
              </w:rPr>
              <w:t>Ciudad, Estado, Código Postal</w:t>
            </w:r>
          </w:p>
          <w:p w14:paraId="6FF21F6E" w14:textId="77777777" w:rsidR="00076855" w:rsidRPr="004A3300" w:rsidRDefault="00076855">
            <w:pPr>
              <w:rPr>
                <w:rFonts w:ascii="Arial" w:hAnsi="Arial"/>
                <w:sz w:val="16"/>
                <w:lang w:val="es-419"/>
              </w:rPr>
            </w:pPr>
          </w:p>
        </w:tc>
      </w:tr>
    </w:tbl>
    <w:p w14:paraId="1C429F2D" w14:textId="77777777" w:rsidR="00076855" w:rsidRPr="004A3300" w:rsidRDefault="00CF2AE3">
      <w:pPr>
        <w:pStyle w:val="BodyText"/>
        <w:rPr>
          <w:lang w:val="es-419"/>
        </w:rPr>
      </w:pPr>
      <w:r w:rsidRPr="004A3300">
        <w:rPr>
          <w:lang w:val="es-419"/>
        </w:rPr>
        <w:t>Apelación al Departamento de Servicios de Envejecimiento y Rehabilitación: Servicios domiciliarios y cuidado temporal para adultos</w:t>
      </w:r>
    </w:p>
    <w:p w14:paraId="42E14BD4" w14:textId="77777777" w:rsidR="00076855" w:rsidRPr="004A3300" w:rsidRDefault="00076855">
      <w:pPr>
        <w:rPr>
          <w:rFonts w:ascii="Arial" w:hAnsi="Arial"/>
          <w:b/>
          <w:sz w:val="20"/>
          <w:lang w:val="es-419"/>
        </w:rPr>
      </w:pPr>
    </w:p>
    <w:p w14:paraId="5826CC9F" w14:textId="77777777" w:rsidR="00076855" w:rsidRPr="004A3300" w:rsidRDefault="00CF2AE3">
      <w:pPr>
        <w:pStyle w:val="P68B1DB1-BodyText4"/>
        <w:ind w:right="-360"/>
        <w:rPr>
          <w:lang w:val="es-419"/>
        </w:rPr>
      </w:pPr>
      <w:r w:rsidRPr="004A3300">
        <w:rPr>
          <w:lang w:val="es-419"/>
        </w:rPr>
        <w:t xml:space="preserve">Las solicitudes de apelación deben recibirse en un plazo de 30 días después de la notificación por escrito de la decisión del departamento local. Todas las solicitudes de apelación deben cumplir con las fechas límites apropiadas según lo exige la ley. </w:t>
      </w:r>
    </w:p>
    <w:p w14:paraId="6384C9F9" w14:textId="77777777" w:rsidR="00076855" w:rsidRPr="004A3300" w:rsidRDefault="00076855">
      <w:pPr>
        <w:pStyle w:val="BodyText2"/>
        <w:ind w:right="-360"/>
        <w:rPr>
          <w:b w:val="0"/>
          <w:sz w:val="14"/>
          <w:lang w:val="es-419"/>
        </w:rPr>
      </w:pPr>
    </w:p>
    <w:p w14:paraId="784549F8" w14:textId="77777777" w:rsidR="00076855" w:rsidRPr="004A3300" w:rsidRDefault="00CF2AE3">
      <w:pPr>
        <w:pStyle w:val="P68B1DB1-BodyText25"/>
        <w:ind w:right="-360"/>
        <w:rPr>
          <w:lang w:val="es-419"/>
        </w:rPr>
      </w:pPr>
      <w:r w:rsidRPr="004A3300">
        <w:rPr>
          <w:lang w:val="es-419"/>
        </w:rPr>
        <w:t>Mi apelación es con respecto a lo siguiente:</w:t>
      </w:r>
    </w:p>
    <w:p w14:paraId="15339A3F" w14:textId="77777777" w:rsidR="00076855" w:rsidRPr="004A3300" w:rsidRDefault="00CF2AE3">
      <w:pPr>
        <w:pStyle w:val="P68B1DB1-BodyText25"/>
        <w:tabs>
          <w:tab w:val="left" w:pos="5760"/>
          <w:tab w:val="left" w:pos="6120"/>
          <w:tab w:val="left" w:pos="6840"/>
        </w:tabs>
        <w:ind w:right="-360"/>
        <w:rPr>
          <w:lang w:val="es-419"/>
        </w:rPr>
      </w:pPr>
      <w:r w:rsidRPr="004A3300">
        <w:rPr>
          <w:lang w:val="es-419"/>
        </w:rPr>
        <w:tab/>
      </w:r>
    </w:p>
    <w:p w14:paraId="77B10CC5" w14:textId="77777777" w:rsidR="00076855" w:rsidRPr="004A3300" w:rsidRDefault="00CF2AE3" w:rsidP="004A3300">
      <w:pPr>
        <w:pStyle w:val="P68B1DB1-BodyText25"/>
        <w:tabs>
          <w:tab w:val="left" w:pos="5760"/>
          <w:tab w:val="left" w:pos="6120"/>
          <w:tab w:val="left" w:pos="6840"/>
        </w:tabs>
        <w:ind w:left="360" w:right="-360"/>
        <w:rPr>
          <w:lang w:val="es-419"/>
        </w:rPr>
      </w:pPr>
      <w:r w:rsidRPr="004A3300">
        <w:rPr>
          <w:sz w:val="22"/>
          <w:lang w:val="es-419"/>
        </w:rPr>
        <w:sym w:font="Wingdings" w:char="F06F"/>
      </w:r>
      <w:r w:rsidRPr="004A3300">
        <w:rPr>
          <w:lang w:val="es-419"/>
        </w:rPr>
        <w:t xml:space="preserve"> Servicios de atención domiciliaria para adultos (ama de casa, tareas domésticas o acompañante)</w:t>
      </w:r>
    </w:p>
    <w:p w14:paraId="5E43D002" w14:textId="77777777" w:rsidR="00076855" w:rsidRPr="004A3300" w:rsidRDefault="00CF2AE3" w:rsidP="004A3300">
      <w:pPr>
        <w:pStyle w:val="P68B1DB1-BodyText25"/>
        <w:tabs>
          <w:tab w:val="left" w:pos="5760"/>
          <w:tab w:val="left" w:pos="6120"/>
          <w:tab w:val="left" w:pos="6840"/>
        </w:tabs>
        <w:ind w:left="360" w:right="-360"/>
        <w:rPr>
          <w:lang w:val="es-419"/>
        </w:rPr>
      </w:pPr>
      <w:r w:rsidRPr="004A3300">
        <w:rPr>
          <w:sz w:val="22"/>
          <w:lang w:val="es-419"/>
        </w:rPr>
        <w:sym w:font="Wingdings" w:char="F06F"/>
      </w:r>
      <w:r w:rsidRPr="004A3300">
        <w:rPr>
          <w:lang w:val="es-419"/>
        </w:rPr>
        <w:t xml:space="preserve"> Servicios de cuidado temporal para adultos </w:t>
      </w:r>
    </w:p>
    <w:p w14:paraId="6A8FD309" w14:textId="77777777" w:rsidR="00076855" w:rsidRPr="004A3300" w:rsidRDefault="00CF2AE3">
      <w:pPr>
        <w:pStyle w:val="P68B1DB1-BodyText25"/>
        <w:tabs>
          <w:tab w:val="left" w:pos="5760"/>
          <w:tab w:val="left" w:pos="6120"/>
          <w:tab w:val="left" w:pos="6840"/>
        </w:tabs>
        <w:ind w:right="-360"/>
        <w:rPr>
          <w:lang w:val="es-419"/>
        </w:rPr>
      </w:pPr>
      <w:r w:rsidRPr="004A3300">
        <w:rPr>
          <w:sz w:val="22"/>
          <w:lang w:val="es-419"/>
        </w:rPr>
        <w:tab/>
      </w:r>
      <w:r w:rsidRPr="004A3300">
        <w:rPr>
          <w:sz w:val="22"/>
          <w:lang w:val="es-419"/>
        </w:rPr>
        <w:sym w:font="Wingdings" w:char="F06F"/>
      </w:r>
      <w:r w:rsidRPr="004A3300">
        <w:rPr>
          <w:lang w:val="es-419"/>
        </w:rPr>
        <w:t xml:space="preserve"> No tomar una decisión sobre mis servicios de atención domiciliaria o servicios de cuidado temporal para adultos en un plazo de tiempo razonable</w:t>
      </w:r>
    </w:p>
    <w:p w14:paraId="2A9FF935" w14:textId="77777777" w:rsidR="00076855" w:rsidRPr="004A3300" w:rsidRDefault="00076855">
      <w:pPr>
        <w:pStyle w:val="BodyText2"/>
        <w:pBdr>
          <w:bottom w:val="single" w:sz="12" w:space="1" w:color="auto"/>
        </w:pBdr>
        <w:ind w:right="-360"/>
        <w:rPr>
          <w:b w:val="0"/>
          <w:sz w:val="14"/>
          <w:lang w:val="es-419"/>
        </w:rPr>
      </w:pPr>
    </w:p>
    <w:p w14:paraId="5628202C" w14:textId="77777777" w:rsidR="00076855" w:rsidRPr="004A3300" w:rsidRDefault="00CF2AE3">
      <w:pPr>
        <w:pStyle w:val="P68B1DB1-Normal3"/>
        <w:rPr>
          <w:lang w:val="es-419"/>
        </w:rPr>
      </w:pPr>
      <w:r w:rsidRPr="004A3300">
        <w:rPr>
          <w:lang w:val="es-419"/>
        </w:rPr>
        <w:t>Atención:</w:t>
      </w:r>
    </w:p>
    <w:p w14:paraId="5C67217B" w14:textId="77777777" w:rsidR="00076855" w:rsidRPr="004A3300" w:rsidRDefault="00CF2AE3">
      <w:pPr>
        <w:pStyle w:val="P68B1DB1-BodyText25"/>
        <w:ind w:right="-360"/>
        <w:rPr>
          <w:lang w:val="es-419"/>
        </w:rPr>
      </w:pPr>
      <w:r w:rsidRPr="004A3300">
        <w:rPr>
          <w:lang w:val="es-419"/>
        </w:rPr>
        <w:t>Por la presente solicito una revisión de la acción (propuesta) del Departamento de Servicios Sociales en el Condado/Ciudad de: ________________________por los motivos marcados a continuación:</w:t>
      </w:r>
    </w:p>
    <w:p w14:paraId="7B7C624B" w14:textId="77777777" w:rsidR="00076855" w:rsidRPr="004A3300" w:rsidRDefault="00076855">
      <w:pPr>
        <w:pStyle w:val="BodyText2"/>
        <w:ind w:right="-360"/>
        <w:rPr>
          <w:b w:val="0"/>
          <w:sz w:val="14"/>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520"/>
        <w:gridCol w:w="2970"/>
      </w:tblGrid>
      <w:tr w:rsidR="00076855" w:rsidRPr="004A3300" w14:paraId="47D1004D" w14:textId="77777777">
        <w:trPr>
          <w:cantSplit/>
          <w:trHeight w:val="818"/>
        </w:trPr>
        <w:tc>
          <w:tcPr>
            <w:tcW w:w="4158" w:type="dxa"/>
          </w:tcPr>
          <w:p w14:paraId="6DD3C5B0" w14:textId="77777777" w:rsidR="00076855" w:rsidRPr="004A3300" w:rsidRDefault="00CF2AE3">
            <w:pPr>
              <w:pStyle w:val="P68B1DB1-BodyText25"/>
              <w:ind w:right="-360"/>
              <w:rPr>
                <w:lang w:val="es-419"/>
              </w:rPr>
            </w:pPr>
            <w:r w:rsidRPr="004A3300">
              <w:rPr>
                <w:sz w:val="22"/>
                <w:lang w:val="es-419"/>
              </w:rPr>
              <w:sym w:font="Wingdings" w:char="F06F"/>
            </w:r>
            <w:r w:rsidRPr="004A3300">
              <w:rPr>
                <w:lang w:val="es-419"/>
              </w:rPr>
              <w:t>Negarse a aceptar mi solicitud de</w:t>
            </w:r>
          </w:p>
          <w:p w14:paraId="7053E73F" w14:textId="77777777" w:rsidR="00076855" w:rsidRPr="004A3300" w:rsidRDefault="00CF2AE3" w:rsidP="004A3300">
            <w:pPr>
              <w:pStyle w:val="P68B1DB1-BodyText25"/>
              <w:ind w:left="180" w:right="-360"/>
              <w:rPr>
                <w:lang w:val="es-419"/>
              </w:rPr>
            </w:pPr>
            <w:r w:rsidRPr="004A3300">
              <w:rPr>
                <w:lang w:val="es-419"/>
              </w:rPr>
              <w:t>servicios</w:t>
            </w:r>
          </w:p>
        </w:tc>
        <w:tc>
          <w:tcPr>
            <w:tcW w:w="2520" w:type="dxa"/>
          </w:tcPr>
          <w:p w14:paraId="5DDB54E5" w14:textId="77777777" w:rsidR="00076855" w:rsidRPr="004A3300" w:rsidRDefault="00CF2AE3">
            <w:pPr>
              <w:pStyle w:val="P68B1DB1-BodyText25"/>
              <w:ind w:right="-360"/>
              <w:rPr>
                <w:lang w:val="es-419"/>
              </w:rPr>
            </w:pPr>
            <w:r w:rsidRPr="004A3300">
              <w:rPr>
                <w:sz w:val="22"/>
                <w:lang w:val="es-419"/>
              </w:rPr>
              <w:sym w:font="Wingdings" w:char="F06F"/>
            </w:r>
            <w:r w:rsidRPr="004A3300">
              <w:rPr>
                <w:lang w:val="es-419"/>
              </w:rPr>
              <w:t>Declararme inelegible para</w:t>
            </w:r>
            <w:r w:rsidR="004A3300" w:rsidRPr="004A3300">
              <w:rPr>
                <w:lang w:val="es-419"/>
              </w:rPr>
              <w:t xml:space="preserve">   </w:t>
            </w:r>
            <w:r w:rsidRPr="004A3300">
              <w:rPr>
                <w:lang w:val="es-419"/>
              </w:rPr>
              <w:t xml:space="preserve"> </w:t>
            </w:r>
            <w:r w:rsidR="004A3300" w:rsidRPr="004A3300">
              <w:rPr>
                <w:lang w:val="es-419"/>
              </w:rPr>
              <w:t xml:space="preserve">  </w:t>
            </w:r>
            <w:r w:rsidRPr="004A3300">
              <w:rPr>
                <w:lang w:val="es-419"/>
              </w:rPr>
              <w:t>recibir los servicios</w:t>
            </w:r>
          </w:p>
        </w:tc>
        <w:tc>
          <w:tcPr>
            <w:tcW w:w="2970" w:type="dxa"/>
          </w:tcPr>
          <w:p w14:paraId="4254BC85" w14:textId="77777777" w:rsidR="00076855" w:rsidRPr="004A3300" w:rsidRDefault="00CF2AE3">
            <w:pPr>
              <w:pStyle w:val="P68B1DB1-BodyText25"/>
              <w:ind w:right="-360"/>
              <w:rPr>
                <w:lang w:val="es-419"/>
              </w:rPr>
            </w:pPr>
            <w:r w:rsidRPr="004A3300">
              <w:rPr>
                <w:sz w:val="22"/>
                <w:lang w:val="es-419"/>
              </w:rPr>
              <w:sym w:font="Wingdings" w:char="F06F"/>
            </w:r>
            <w:r w:rsidRPr="004A3300">
              <w:rPr>
                <w:lang w:val="es-419"/>
              </w:rPr>
              <w:t>Cancelar/terminar mis servicios</w:t>
            </w:r>
          </w:p>
        </w:tc>
      </w:tr>
      <w:tr w:rsidR="00076855" w:rsidRPr="004A3300" w14:paraId="0C152C11" w14:textId="77777777">
        <w:trPr>
          <w:cantSplit/>
        </w:trPr>
        <w:tc>
          <w:tcPr>
            <w:tcW w:w="4158" w:type="dxa"/>
          </w:tcPr>
          <w:p w14:paraId="3805567A" w14:textId="77777777" w:rsidR="00076855" w:rsidRPr="004A3300" w:rsidRDefault="00CF2AE3">
            <w:pPr>
              <w:pStyle w:val="P68B1DB1-BodyText25"/>
              <w:ind w:right="-360"/>
              <w:rPr>
                <w:lang w:val="es-419"/>
              </w:rPr>
            </w:pPr>
            <w:r w:rsidRPr="004A3300">
              <w:rPr>
                <w:sz w:val="22"/>
                <w:lang w:val="es-419"/>
              </w:rPr>
              <w:sym w:font="Wingdings" w:char="F06F"/>
            </w:r>
            <w:r w:rsidRPr="004A3300">
              <w:rPr>
                <w:lang w:val="es-419"/>
              </w:rPr>
              <w:t>Suspender los servicios</w:t>
            </w:r>
          </w:p>
          <w:p w14:paraId="3FD34B41" w14:textId="77777777" w:rsidR="00076855" w:rsidRPr="004A3300" w:rsidRDefault="00076855">
            <w:pPr>
              <w:pStyle w:val="BodyText2"/>
              <w:ind w:right="-360"/>
              <w:rPr>
                <w:b w:val="0"/>
                <w:lang w:val="es-419"/>
              </w:rPr>
            </w:pPr>
          </w:p>
        </w:tc>
        <w:tc>
          <w:tcPr>
            <w:tcW w:w="5490" w:type="dxa"/>
            <w:gridSpan w:val="2"/>
          </w:tcPr>
          <w:p w14:paraId="27FADAA6" w14:textId="77777777" w:rsidR="00076855" w:rsidRPr="004A3300" w:rsidRDefault="00CF2AE3">
            <w:pPr>
              <w:pStyle w:val="P68B1DB1-BodyText25"/>
              <w:ind w:right="-360"/>
              <w:rPr>
                <w:lang w:val="es-419"/>
              </w:rPr>
            </w:pPr>
            <w:r w:rsidRPr="004A3300">
              <w:rPr>
                <w:sz w:val="22"/>
                <w:lang w:val="es-419"/>
              </w:rPr>
              <w:sym w:font="Wingdings" w:char="F06F"/>
            </w:r>
            <w:r w:rsidRPr="004A3300">
              <w:rPr>
                <w:lang w:val="es-419"/>
              </w:rPr>
              <w:t xml:space="preserve">No </w:t>
            </w:r>
            <w:r w:rsidR="00896C48">
              <w:rPr>
                <w:lang w:val="es-419"/>
              </w:rPr>
              <w:t xml:space="preserve">se ha tomado </w:t>
            </w:r>
            <w:r w:rsidRPr="004A3300">
              <w:rPr>
                <w:lang w:val="es-419"/>
              </w:rPr>
              <w:t>una decisión sobre mi solicitud de asistencia</w:t>
            </w:r>
          </w:p>
          <w:p w14:paraId="5DA2EA92" w14:textId="77777777" w:rsidR="00076855" w:rsidRPr="004A3300" w:rsidRDefault="00CF2AE3">
            <w:pPr>
              <w:pStyle w:val="P68B1DB1-BodyText25"/>
              <w:ind w:right="-360"/>
              <w:rPr>
                <w:lang w:val="es-419"/>
              </w:rPr>
            </w:pPr>
            <w:r w:rsidRPr="004A3300">
              <w:rPr>
                <w:lang w:val="es-419"/>
              </w:rPr>
              <w:tab/>
            </w:r>
          </w:p>
          <w:p w14:paraId="4E0DBBD4" w14:textId="77777777" w:rsidR="00076855" w:rsidRPr="004A3300" w:rsidRDefault="00CF2AE3">
            <w:pPr>
              <w:pStyle w:val="P68B1DB1-BodyText25"/>
              <w:ind w:right="-360"/>
              <w:rPr>
                <w:lang w:val="es-419"/>
              </w:rPr>
            </w:pPr>
            <w:r w:rsidRPr="004A3300">
              <w:rPr>
                <w:lang w:val="es-419"/>
              </w:rPr>
              <w:t>La solicitud se realizó el: ________________________________</w:t>
            </w:r>
          </w:p>
          <w:p w14:paraId="7FEB9738" w14:textId="77777777" w:rsidR="00076855" w:rsidRPr="004A3300" w:rsidRDefault="004A3300">
            <w:pPr>
              <w:pStyle w:val="P68B1DB1-BodyText25"/>
              <w:ind w:right="-360"/>
              <w:rPr>
                <w:lang w:val="es-419"/>
              </w:rPr>
            </w:pPr>
            <w:r w:rsidRPr="004A3300">
              <w:rPr>
                <w:lang w:val="es-419"/>
              </w:rPr>
              <w:t xml:space="preserve">                                                                       </w:t>
            </w:r>
            <w:r w:rsidR="00CF2AE3" w:rsidRPr="004A3300">
              <w:rPr>
                <w:lang w:val="es-419"/>
              </w:rPr>
              <w:t>Fecha</w:t>
            </w:r>
          </w:p>
        </w:tc>
      </w:tr>
      <w:tr w:rsidR="00076855" w:rsidRPr="004A3300" w14:paraId="789717A9" w14:textId="77777777">
        <w:trPr>
          <w:cantSplit/>
          <w:trHeight w:val="999"/>
        </w:trPr>
        <w:tc>
          <w:tcPr>
            <w:tcW w:w="4158" w:type="dxa"/>
            <w:tcBorders>
              <w:bottom w:val="single" w:sz="4" w:space="0" w:color="auto"/>
            </w:tcBorders>
          </w:tcPr>
          <w:p w14:paraId="2348513C" w14:textId="77777777" w:rsidR="00076855" w:rsidRPr="004A3300" w:rsidRDefault="00CF2AE3" w:rsidP="004A3300">
            <w:pPr>
              <w:pStyle w:val="P68B1DB1-BodyText25"/>
              <w:ind w:right="-108"/>
              <w:rPr>
                <w:lang w:val="es-419"/>
              </w:rPr>
            </w:pPr>
            <w:r w:rsidRPr="004A3300">
              <w:rPr>
                <w:sz w:val="22"/>
                <w:lang w:val="es-419"/>
              </w:rPr>
              <w:sym w:font="Wingdings" w:char="F06F"/>
            </w:r>
            <w:r w:rsidRPr="004A3300">
              <w:rPr>
                <w:lang w:val="es-419"/>
              </w:rPr>
              <w:t xml:space="preserve">No </w:t>
            </w:r>
            <w:r w:rsidR="00896C48">
              <w:rPr>
                <w:lang w:val="es-419"/>
              </w:rPr>
              <w:t>se han tomado m</w:t>
            </w:r>
            <w:r w:rsidRPr="004A3300">
              <w:rPr>
                <w:lang w:val="es-419"/>
              </w:rPr>
              <w:t>edidas con respecto a mi solicitud para recibir un aumento en mis servicios que se realizó el: _____________</w:t>
            </w:r>
          </w:p>
          <w:p w14:paraId="28612219" w14:textId="77777777" w:rsidR="00076855" w:rsidRPr="004A3300" w:rsidRDefault="004A3300">
            <w:pPr>
              <w:pStyle w:val="P68B1DB1-BodyText25"/>
              <w:ind w:right="-360"/>
              <w:rPr>
                <w:lang w:val="es-419"/>
              </w:rPr>
            </w:pPr>
            <w:r w:rsidRPr="004A3300">
              <w:rPr>
                <w:lang w:val="es-419"/>
              </w:rPr>
              <w:t xml:space="preserve">    </w:t>
            </w:r>
            <w:r w:rsidR="00CF2AE3" w:rsidRPr="004A3300">
              <w:rPr>
                <w:lang w:val="es-419"/>
              </w:rPr>
              <w:t>Fecha</w:t>
            </w:r>
          </w:p>
        </w:tc>
        <w:tc>
          <w:tcPr>
            <w:tcW w:w="5490" w:type="dxa"/>
            <w:gridSpan w:val="2"/>
          </w:tcPr>
          <w:p w14:paraId="3165CE82" w14:textId="77777777" w:rsidR="00076855" w:rsidRPr="004A3300" w:rsidRDefault="00CF2AE3">
            <w:pPr>
              <w:pStyle w:val="P68B1DB1-BodyText25"/>
              <w:numPr>
                <w:ilvl w:val="0"/>
                <w:numId w:val="1"/>
              </w:numPr>
              <w:tabs>
                <w:tab w:val="clear" w:pos="720"/>
              </w:tabs>
              <w:ind w:left="342" w:right="-360" w:hanging="342"/>
              <w:rPr>
                <w:lang w:val="es-419"/>
              </w:rPr>
            </w:pPr>
            <w:r w:rsidRPr="004A3300">
              <w:rPr>
                <w:lang w:val="es-419"/>
              </w:rPr>
              <w:t>Disminución de mis servicios _____________________________</w:t>
            </w:r>
          </w:p>
          <w:p w14:paraId="29B01843" w14:textId="77777777" w:rsidR="00076855" w:rsidRPr="004A3300" w:rsidRDefault="00076855">
            <w:pPr>
              <w:pStyle w:val="BodyText2"/>
              <w:ind w:right="-360"/>
              <w:rPr>
                <w:b w:val="0"/>
                <w:sz w:val="14"/>
                <w:lang w:val="es-419"/>
              </w:rPr>
            </w:pPr>
          </w:p>
          <w:p w14:paraId="639F7D4E" w14:textId="77777777" w:rsidR="00076855" w:rsidRPr="004A3300" w:rsidRDefault="00CF2AE3">
            <w:pPr>
              <w:pStyle w:val="P68B1DB1-BodyText25"/>
              <w:ind w:right="-360"/>
              <w:rPr>
                <w:lang w:val="es-419"/>
              </w:rPr>
            </w:pPr>
            <w:r w:rsidRPr="004A3300">
              <w:rPr>
                <w:lang w:val="es-419"/>
              </w:rPr>
              <w:t>De______________ días/horas a _____________ días/horas</w:t>
            </w:r>
          </w:p>
        </w:tc>
      </w:tr>
    </w:tbl>
    <w:p w14:paraId="5773B809" w14:textId="77777777" w:rsidR="00076855" w:rsidRPr="004A3300" w:rsidRDefault="00076855">
      <w:pPr>
        <w:pStyle w:val="BodyText2"/>
        <w:ind w:right="-360"/>
        <w:rPr>
          <w:b w:val="0"/>
          <w:lang w:val="es-419"/>
        </w:rPr>
      </w:pPr>
    </w:p>
    <w:p w14:paraId="0D68250A" w14:textId="77777777" w:rsidR="00076855" w:rsidRPr="004A3300" w:rsidRDefault="00CF2AE3">
      <w:pPr>
        <w:pStyle w:val="P68B1DB1-BodyText25"/>
        <w:ind w:right="-360"/>
        <w:rPr>
          <w:lang w:val="es-419"/>
        </w:rPr>
      </w:pPr>
      <w:r w:rsidRPr="004A3300">
        <w:rPr>
          <w:sz w:val="22"/>
          <w:lang w:val="es-419"/>
        </w:rPr>
        <w:sym w:font="Wingdings" w:char="F06F"/>
      </w:r>
      <w:r w:rsidRPr="004A3300">
        <w:rPr>
          <w:lang w:val="es-419"/>
        </w:rPr>
        <w:t>Otro (explique) _______________________________________________________________________________________________________</w:t>
      </w:r>
    </w:p>
    <w:p w14:paraId="6F619618" w14:textId="77777777" w:rsidR="00076855" w:rsidRPr="004A3300" w:rsidRDefault="00076855">
      <w:pPr>
        <w:pStyle w:val="BodyText2"/>
        <w:pBdr>
          <w:bottom w:val="single" w:sz="12" w:space="1" w:color="auto"/>
        </w:pBdr>
        <w:ind w:right="-360"/>
        <w:rPr>
          <w:b w:val="0"/>
          <w:sz w:val="14"/>
          <w:lang w:val="es-419"/>
        </w:rPr>
      </w:pPr>
    </w:p>
    <w:p w14:paraId="0DC81008" w14:textId="77777777" w:rsidR="00076855" w:rsidRPr="004A3300" w:rsidRDefault="00CF2AE3">
      <w:pPr>
        <w:pStyle w:val="P68B1DB1-BodyText25"/>
        <w:ind w:right="-360"/>
        <w:rPr>
          <w:sz w:val="14"/>
          <w:lang w:val="es-419"/>
        </w:rPr>
      </w:pPr>
      <w:r w:rsidRPr="004A3300">
        <w:rPr>
          <w:lang w:val="es-419"/>
        </w:rPr>
        <w:t>Creo que soy elegible para recibir servicios o un aumento en los servicios porque:</w:t>
      </w:r>
    </w:p>
    <w:p w14:paraId="4F1BB961" w14:textId="77777777" w:rsidR="00076855" w:rsidRPr="004A3300" w:rsidRDefault="00076855">
      <w:pPr>
        <w:pStyle w:val="BodyText2"/>
        <w:pBdr>
          <w:bottom w:val="single" w:sz="12" w:space="1" w:color="auto"/>
          <w:between w:val="single" w:sz="2" w:space="1" w:color="auto"/>
        </w:pBdr>
        <w:ind w:right="-360"/>
        <w:rPr>
          <w:b w:val="0"/>
          <w:sz w:val="18"/>
          <w:lang w:val="es-419"/>
        </w:rPr>
      </w:pPr>
    </w:p>
    <w:p w14:paraId="75A39A19" w14:textId="77777777" w:rsidR="00076855" w:rsidRPr="004A3300" w:rsidRDefault="00076855">
      <w:pPr>
        <w:pStyle w:val="BodyText2"/>
        <w:pBdr>
          <w:bottom w:val="single" w:sz="12" w:space="1" w:color="auto"/>
          <w:between w:val="single" w:sz="2" w:space="1" w:color="auto"/>
        </w:pBdr>
        <w:ind w:right="-360"/>
        <w:rPr>
          <w:b w:val="0"/>
          <w:sz w:val="18"/>
          <w:lang w:val="es-419"/>
        </w:rPr>
      </w:pPr>
    </w:p>
    <w:p w14:paraId="205BA573" w14:textId="77777777" w:rsidR="00076855" w:rsidRPr="004A3300" w:rsidRDefault="00076855">
      <w:pPr>
        <w:pStyle w:val="BodyText2"/>
        <w:pBdr>
          <w:bottom w:val="single" w:sz="12" w:space="1" w:color="auto"/>
          <w:between w:val="single" w:sz="2" w:space="1" w:color="auto"/>
        </w:pBdr>
        <w:ind w:right="-360"/>
        <w:rPr>
          <w:b w:val="0"/>
          <w:sz w:val="18"/>
          <w:lang w:val="es-419"/>
        </w:rPr>
      </w:pPr>
    </w:p>
    <w:p w14:paraId="76E6E3B2" w14:textId="77777777" w:rsidR="00076855" w:rsidRPr="004A3300" w:rsidRDefault="00076855">
      <w:pPr>
        <w:pStyle w:val="BodyText2"/>
        <w:ind w:right="-360"/>
        <w:rPr>
          <w:b w:val="0"/>
          <w:sz w:val="14"/>
          <w:lang w:val="es-419"/>
        </w:rPr>
      </w:pPr>
    </w:p>
    <w:p w14:paraId="12BA2957" w14:textId="77777777" w:rsidR="00076855" w:rsidRPr="004A3300" w:rsidRDefault="00CF2AE3">
      <w:pPr>
        <w:pStyle w:val="BodyText2"/>
        <w:ind w:right="-360"/>
        <w:rPr>
          <w:lang w:val="es-419"/>
        </w:rPr>
      </w:pPr>
      <w:r w:rsidRPr="004A3300">
        <w:rPr>
          <w:lang w:val="es-419"/>
        </w:rPr>
        <w:t>Entiendo que cualquier ayuda recibida hasta que se proporcione la decisión de la audiencia debe reembolsarse al departamento local si la decisión de la audiencia respalda la acción propuesta por el departamento local.</w:t>
      </w:r>
    </w:p>
    <w:p w14:paraId="0AD0A3E2" w14:textId="77777777" w:rsidR="00076855" w:rsidRPr="004A3300" w:rsidRDefault="00076855">
      <w:pPr>
        <w:pStyle w:val="BodyText2"/>
        <w:pBdr>
          <w:bottom w:val="single" w:sz="12" w:space="1" w:color="auto"/>
        </w:pBdr>
        <w:ind w:right="-360"/>
        <w:rPr>
          <w:sz w:val="14"/>
          <w:lang w:val="es-419"/>
        </w:rPr>
      </w:pPr>
    </w:p>
    <w:p w14:paraId="012BCE33" w14:textId="77777777" w:rsidR="00076855" w:rsidRPr="004A3300" w:rsidRDefault="00076855">
      <w:pPr>
        <w:pStyle w:val="BodyText2"/>
        <w:ind w:right="-360"/>
        <w:rPr>
          <w:b w:val="0"/>
          <w:sz w:val="14"/>
          <w:lang w:val="es-419"/>
        </w:rPr>
      </w:pPr>
    </w:p>
    <w:p w14:paraId="08923DBE" w14:textId="77777777" w:rsidR="00076855" w:rsidRPr="004A3300" w:rsidRDefault="00CF2AE3">
      <w:pPr>
        <w:pStyle w:val="P68B1DB1-BodyText25"/>
        <w:pBdr>
          <w:bottom w:val="single" w:sz="12" w:space="1" w:color="auto"/>
        </w:pBdr>
        <w:ind w:right="-360"/>
        <w:rPr>
          <w:lang w:val="es-419"/>
        </w:rPr>
      </w:pPr>
      <w:r w:rsidRPr="004A3300">
        <w:rPr>
          <w:lang w:val="es-419"/>
        </w:rPr>
        <w:t xml:space="preserve">Deseo que mis servicios continúen hasta que se emita una decisión en la audiencia:   </w:t>
      </w:r>
      <w:r w:rsidRPr="004A3300">
        <w:rPr>
          <w:sz w:val="22"/>
          <w:lang w:val="es-419"/>
        </w:rPr>
        <w:sym w:font="Wingdings" w:char="F06F"/>
      </w:r>
      <w:r w:rsidRPr="004A3300">
        <w:rPr>
          <w:sz w:val="22"/>
          <w:lang w:val="es-419"/>
        </w:rPr>
        <w:t xml:space="preserve">   </w:t>
      </w:r>
      <w:r w:rsidRPr="004A3300">
        <w:rPr>
          <w:lang w:val="es-419"/>
        </w:rPr>
        <w:t xml:space="preserve">Sí  </w:t>
      </w:r>
      <w:r w:rsidR="004A3300" w:rsidRPr="004A3300">
        <w:rPr>
          <w:lang w:val="es-419"/>
        </w:rPr>
        <w:t xml:space="preserve">           </w:t>
      </w:r>
      <w:r w:rsidRPr="004A3300">
        <w:rPr>
          <w:lang w:val="es-419"/>
        </w:rPr>
        <w:t xml:space="preserve"> </w:t>
      </w:r>
      <w:r w:rsidRPr="004A3300">
        <w:rPr>
          <w:sz w:val="22"/>
          <w:lang w:val="es-419"/>
        </w:rPr>
        <w:sym w:font="Wingdings" w:char="F06F"/>
      </w:r>
      <w:r w:rsidRPr="004A3300">
        <w:rPr>
          <w:sz w:val="22"/>
          <w:lang w:val="es-419"/>
        </w:rPr>
        <w:t xml:space="preserve">   </w:t>
      </w:r>
      <w:r w:rsidRPr="004A3300">
        <w:rPr>
          <w:lang w:val="es-419"/>
        </w:rPr>
        <w:t>No</w:t>
      </w:r>
    </w:p>
    <w:p w14:paraId="6D5752E0" w14:textId="77777777" w:rsidR="00076855" w:rsidRPr="004A3300" w:rsidRDefault="00CF2AE3">
      <w:pPr>
        <w:pStyle w:val="P68B1DB1-BodyText25"/>
        <w:pBdr>
          <w:bottom w:val="single" w:sz="12" w:space="1" w:color="auto"/>
        </w:pBdr>
        <w:ind w:right="-360"/>
        <w:rPr>
          <w:lang w:val="es-419"/>
        </w:rPr>
      </w:pPr>
      <w:r w:rsidRPr="004A3300">
        <w:rPr>
          <w:lang w:val="es-419"/>
        </w:rPr>
        <w:t>SU APELACIÓN DEBE RECIBIRSE EN UN PLAZO DE 10 DÍAS DESPÚES DEL AVISO DE ACCIÓN PARA QUE LOS SERVICIOS CONTINÚEN</w:t>
      </w:r>
    </w:p>
    <w:p w14:paraId="4A135133" w14:textId="77777777" w:rsidR="00076855" w:rsidRPr="004A3300" w:rsidRDefault="00076855">
      <w:pPr>
        <w:pStyle w:val="BodyText2"/>
        <w:ind w:right="-360"/>
        <w:rPr>
          <w:b w:val="0"/>
          <w:lang w:val="es-419"/>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3510"/>
        <w:gridCol w:w="3060"/>
      </w:tblGrid>
      <w:tr w:rsidR="00076855" w:rsidRPr="004A3300" w14:paraId="2F68923A" w14:textId="77777777">
        <w:trPr>
          <w:cantSplit/>
        </w:trPr>
        <w:tc>
          <w:tcPr>
            <w:tcW w:w="4698" w:type="dxa"/>
            <w:tcBorders>
              <w:left w:val="nil"/>
            </w:tcBorders>
          </w:tcPr>
          <w:p w14:paraId="621EF076" w14:textId="77777777" w:rsidR="00076855" w:rsidRPr="004A3300" w:rsidRDefault="00CF2AE3">
            <w:pPr>
              <w:pStyle w:val="P68B1DB1-BodyText26"/>
              <w:ind w:right="-360"/>
              <w:rPr>
                <w:lang w:val="es-419"/>
              </w:rPr>
            </w:pPr>
            <w:r w:rsidRPr="004A3300">
              <w:rPr>
                <w:lang w:val="es-419"/>
              </w:rPr>
              <w:t>Recibí una notificación por escrito del Departamento Local de Servicios Sociales</w:t>
            </w:r>
            <w:r w:rsidR="004A3300" w:rsidRPr="004A3300">
              <w:rPr>
                <w:lang w:val="es-419"/>
              </w:rPr>
              <w:t xml:space="preserve"> </w:t>
            </w:r>
            <w:r w:rsidRPr="004A3300">
              <w:rPr>
                <w:lang w:val="es-419"/>
              </w:rPr>
              <w:t>el (fecha)</w:t>
            </w:r>
          </w:p>
          <w:p w14:paraId="57FBBE06" w14:textId="77777777" w:rsidR="00076855" w:rsidRPr="004A3300" w:rsidRDefault="00076855">
            <w:pPr>
              <w:pStyle w:val="BodyText2"/>
              <w:ind w:right="-360"/>
              <w:rPr>
                <w:b w:val="0"/>
                <w:sz w:val="14"/>
                <w:lang w:val="es-419"/>
              </w:rPr>
            </w:pPr>
          </w:p>
        </w:tc>
        <w:tc>
          <w:tcPr>
            <w:tcW w:w="6570" w:type="dxa"/>
            <w:gridSpan w:val="2"/>
            <w:tcBorders>
              <w:right w:val="nil"/>
            </w:tcBorders>
          </w:tcPr>
          <w:p w14:paraId="6FB5E03E" w14:textId="77777777" w:rsidR="00076855" w:rsidRPr="004A3300" w:rsidRDefault="00CF2AE3">
            <w:pPr>
              <w:pStyle w:val="P68B1DB1-BodyText26"/>
              <w:ind w:right="-360"/>
              <w:rPr>
                <w:lang w:val="es-419"/>
              </w:rPr>
            </w:pPr>
            <w:r w:rsidRPr="004A3300">
              <w:rPr>
                <w:lang w:val="es-419"/>
              </w:rPr>
              <w:t>Nombre/Dirección/Teléfono del representante legal del reclamante (si se selecciona uno)</w:t>
            </w:r>
          </w:p>
        </w:tc>
      </w:tr>
      <w:tr w:rsidR="00076855" w:rsidRPr="004A3300" w14:paraId="7929CBCA" w14:textId="77777777">
        <w:trPr>
          <w:cantSplit/>
        </w:trPr>
        <w:tc>
          <w:tcPr>
            <w:tcW w:w="8208" w:type="dxa"/>
            <w:gridSpan w:val="2"/>
            <w:tcBorders>
              <w:left w:val="nil"/>
            </w:tcBorders>
          </w:tcPr>
          <w:p w14:paraId="59BE7D88" w14:textId="77777777" w:rsidR="00076855" w:rsidRPr="004A3300" w:rsidRDefault="00CF2AE3">
            <w:pPr>
              <w:pStyle w:val="P68B1DB1-BodyText26"/>
              <w:ind w:right="-360"/>
              <w:rPr>
                <w:lang w:val="es-419"/>
              </w:rPr>
            </w:pPr>
            <w:r w:rsidRPr="004A3300">
              <w:rPr>
                <w:lang w:val="es-419"/>
              </w:rPr>
              <w:t>Firma del reclamante</w:t>
            </w:r>
          </w:p>
          <w:p w14:paraId="7BE2A8AA" w14:textId="77777777" w:rsidR="00076855" w:rsidRPr="004A3300" w:rsidRDefault="00076855">
            <w:pPr>
              <w:pStyle w:val="BodyText2"/>
              <w:ind w:right="-360"/>
              <w:rPr>
                <w:b w:val="0"/>
                <w:sz w:val="14"/>
                <w:lang w:val="es-419"/>
              </w:rPr>
            </w:pPr>
          </w:p>
          <w:p w14:paraId="416D6EEE" w14:textId="77777777" w:rsidR="00076855" w:rsidRPr="004A3300" w:rsidRDefault="00076855">
            <w:pPr>
              <w:pStyle w:val="BodyText2"/>
              <w:ind w:right="-360"/>
              <w:rPr>
                <w:b w:val="0"/>
                <w:sz w:val="14"/>
                <w:lang w:val="es-419"/>
              </w:rPr>
            </w:pPr>
          </w:p>
        </w:tc>
        <w:tc>
          <w:tcPr>
            <w:tcW w:w="3060" w:type="dxa"/>
            <w:tcBorders>
              <w:right w:val="nil"/>
            </w:tcBorders>
          </w:tcPr>
          <w:p w14:paraId="1E456CF7" w14:textId="77777777" w:rsidR="00076855" w:rsidRPr="004A3300" w:rsidRDefault="00CF2AE3">
            <w:pPr>
              <w:pStyle w:val="P68B1DB1-BodyText26"/>
              <w:ind w:right="-360"/>
              <w:rPr>
                <w:lang w:val="es-419"/>
              </w:rPr>
            </w:pPr>
            <w:r w:rsidRPr="004A3300">
              <w:rPr>
                <w:lang w:val="es-419"/>
              </w:rPr>
              <w:t>Fecha</w:t>
            </w:r>
          </w:p>
          <w:p w14:paraId="687204AA" w14:textId="77777777" w:rsidR="00076855" w:rsidRPr="004A3300" w:rsidRDefault="00076855">
            <w:pPr>
              <w:pStyle w:val="BodyText2"/>
              <w:ind w:right="-360"/>
              <w:rPr>
                <w:b w:val="0"/>
                <w:sz w:val="14"/>
                <w:lang w:val="es-419"/>
              </w:rPr>
            </w:pPr>
          </w:p>
        </w:tc>
      </w:tr>
    </w:tbl>
    <w:p w14:paraId="537C0303" w14:textId="77777777" w:rsidR="00076855" w:rsidRPr="004A3300" w:rsidRDefault="00076855">
      <w:pPr>
        <w:pStyle w:val="BodyText2"/>
        <w:ind w:right="-360"/>
        <w:rPr>
          <w:b w:val="0"/>
          <w:lang w:val="es-419"/>
        </w:rPr>
      </w:pPr>
    </w:p>
    <w:p w14:paraId="578C6307" w14:textId="77777777" w:rsidR="00076855" w:rsidRPr="004A3300" w:rsidRDefault="00076855">
      <w:pPr>
        <w:pStyle w:val="BodyText2"/>
        <w:ind w:right="-360"/>
        <w:rPr>
          <w:b w:val="0"/>
          <w:lang w:val="es-419"/>
        </w:rPr>
      </w:pPr>
    </w:p>
    <w:p w14:paraId="3FBFF4AF" w14:textId="77777777" w:rsidR="00076855" w:rsidRPr="004A3300" w:rsidRDefault="00076855">
      <w:pPr>
        <w:pStyle w:val="BodyText2"/>
        <w:ind w:right="-360"/>
        <w:rPr>
          <w:b w:val="0"/>
          <w:lang w:val="es-419"/>
        </w:rPr>
      </w:pPr>
    </w:p>
    <w:p w14:paraId="421AC20E" w14:textId="77777777" w:rsidR="00076855" w:rsidRPr="004A3300" w:rsidRDefault="00076855">
      <w:pPr>
        <w:pStyle w:val="BodyText2"/>
        <w:ind w:right="-360"/>
        <w:rPr>
          <w:b w:val="0"/>
          <w:lang w:val="es-419"/>
        </w:rPr>
      </w:pPr>
    </w:p>
    <w:p w14:paraId="17935CD1" w14:textId="77777777" w:rsidR="00076855" w:rsidRPr="004A3300" w:rsidRDefault="00CF2AE3">
      <w:pPr>
        <w:pStyle w:val="P68B1DB1-BodyText25"/>
        <w:ind w:right="-360"/>
        <w:rPr>
          <w:lang w:val="es-419"/>
        </w:rPr>
      </w:pPr>
      <w:r w:rsidRPr="004A3300">
        <w:rPr>
          <w:lang w:val="es-419"/>
        </w:rPr>
        <w:t>032-02-0754-0</w:t>
      </w:r>
      <w:r w:rsidR="00234C48">
        <w:rPr>
          <w:lang w:val="es-419"/>
        </w:rPr>
        <w:t>1</w:t>
      </w:r>
      <w:r w:rsidRPr="004A3300">
        <w:rPr>
          <w:lang w:val="es-419"/>
        </w:rPr>
        <w:t>-spa (0</w:t>
      </w:r>
      <w:r w:rsidR="00234C48">
        <w:rPr>
          <w:lang w:val="es-419"/>
        </w:rPr>
        <w:t>2</w:t>
      </w:r>
      <w:r w:rsidRPr="004A3300">
        <w:rPr>
          <w:lang w:val="es-419"/>
        </w:rPr>
        <w:t>/</w:t>
      </w:r>
      <w:r w:rsidR="00234C48">
        <w:rPr>
          <w:lang w:val="es-419"/>
        </w:rPr>
        <w:t>26</w:t>
      </w:r>
      <w:r w:rsidRPr="004A3300">
        <w:rPr>
          <w:lang w:val="es-419"/>
        </w:rPr>
        <w:t>)</w:t>
      </w:r>
    </w:p>
    <w:sectPr w:rsidR="00076855" w:rsidRPr="004A3300">
      <w:pgSz w:w="12240" w:h="15840"/>
      <w:pgMar w:top="576" w:right="720" w:bottom="432"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C3D1C"/>
    <w:multiLevelType w:val="hybridMultilevel"/>
    <w:tmpl w:val="26D8ACCE"/>
    <w:lvl w:ilvl="0" w:tplc="706C400A">
      <w:start w:val="7"/>
      <w:numFmt w:val="bullet"/>
      <w:lvlText w:val=""/>
      <w:lvlJc w:val="left"/>
      <w:pPr>
        <w:tabs>
          <w:tab w:val="num" w:pos="720"/>
        </w:tabs>
        <w:ind w:left="720" w:hanging="360"/>
      </w:pPr>
      <w:rPr>
        <w:rFonts w:ascii="Wingdings" w:eastAsia="Times New Roman" w:hAnsi="Wingdings"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494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C5"/>
    <w:rsid w:val="000123C3"/>
    <w:rsid w:val="00056473"/>
    <w:rsid w:val="00076855"/>
    <w:rsid w:val="0008660E"/>
    <w:rsid w:val="000C4AFF"/>
    <w:rsid w:val="001432A6"/>
    <w:rsid w:val="00143BE6"/>
    <w:rsid w:val="00147F9D"/>
    <w:rsid w:val="001C7722"/>
    <w:rsid w:val="002155B7"/>
    <w:rsid w:val="002331EA"/>
    <w:rsid w:val="00234C48"/>
    <w:rsid w:val="00245C95"/>
    <w:rsid w:val="00256CEE"/>
    <w:rsid w:val="00286005"/>
    <w:rsid w:val="00296AB8"/>
    <w:rsid w:val="002D75B7"/>
    <w:rsid w:val="002F344A"/>
    <w:rsid w:val="003155C8"/>
    <w:rsid w:val="00337115"/>
    <w:rsid w:val="003810C5"/>
    <w:rsid w:val="0038394A"/>
    <w:rsid w:val="003A4831"/>
    <w:rsid w:val="003C2BD7"/>
    <w:rsid w:val="00412B84"/>
    <w:rsid w:val="0045621A"/>
    <w:rsid w:val="00461F17"/>
    <w:rsid w:val="0047331C"/>
    <w:rsid w:val="0048260C"/>
    <w:rsid w:val="004A3300"/>
    <w:rsid w:val="005125E2"/>
    <w:rsid w:val="00517241"/>
    <w:rsid w:val="00521359"/>
    <w:rsid w:val="0054465F"/>
    <w:rsid w:val="00547689"/>
    <w:rsid w:val="005821A9"/>
    <w:rsid w:val="005D579D"/>
    <w:rsid w:val="005E1B43"/>
    <w:rsid w:val="005E4A93"/>
    <w:rsid w:val="005F5F70"/>
    <w:rsid w:val="0063778F"/>
    <w:rsid w:val="006B26E1"/>
    <w:rsid w:val="006E5718"/>
    <w:rsid w:val="00747468"/>
    <w:rsid w:val="00793EF1"/>
    <w:rsid w:val="007B4883"/>
    <w:rsid w:val="007C3772"/>
    <w:rsid w:val="0087234C"/>
    <w:rsid w:val="00880838"/>
    <w:rsid w:val="00896C48"/>
    <w:rsid w:val="008F415C"/>
    <w:rsid w:val="00902DE7"/>
    <w:rsid w:val="00980888"/>
    <w:rsid w:val="00987B6A"/>
    <w:rsid w:val="00997AF3"/>
    <w:rsid w:val="009C3126"/>
    <w:rsid w:val="00A343C6"/>
    <w:rsid w:val="00A37D12"/>
    <w:rsid w:val="00AC4612"/>
    <w:rsid w:val="00AE500E"/>
    <w:rsid w:val="00AF07A0"/>
    <w:rsid w:val="00B16A2B"/>
    <w:rsid w:val="00B25D81"/>
    <w:rsid w:val="00B97ADE"/>
    <w:rsid w:val="00BF7513"/>
    <w:rsid w:val="00C147D5"/>
    <w:rsid w:val="00C51F98"/>
    <w:rsid w:val="00CD5032"/>
    <w:rsid w:val="00CF2AE3"/>
    <w:rsid w:val="00D46968"/>
    <w:rsid w:val="00DC2F3C"/>
    <w:rsid w:val="00E05DFB"/>
    <w:rsid w:val="00E10811"/>
    <w:rsid w:val="00E3141C"/>
    <w:rsid w:val="00E3465D"/>
    <w:rsid w:val="00FC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475596"/>
  <w15:chartTrackingRefBased/>
  <w15:docId w15:val="{564C8634-08D1-4B3D-ABBA-DBB4711D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20"/>
    </w:rPr>
  </w:style>
  <w:style w:type="paragraph" w:styleId="BodyText2">
    <w:name w:val="Body Text 2"/>
    <w:basedOn w:val="Normal"/>
    <w:pPr>
      <w:tabs>
        <w:tab w:val="left" w:pos="360"/>
      </w:tabs>
    </w:pPr>
    <w:rPr>
      <w:rFonts w:ascii="Arial" w:hAnsi="Arial"/>
      <w:b/>
      <w:sz w:val="16"/>
    </w:rPr>
  </w:style>
  <w:style w:type="paragraph" w:customStyle="1" w:styleId="P68B1DB1-Normal1">
    <w:name w:val="P68B1DB1-Normal1"/>
    <w:basedOn w:val="Normal"/>
    <w:rPr>
      <w:rFonts w:ascii="Arial" w:hAnsi="Arial"/>
    </w:rPr>
  </w:style>
  <w:style w:type="paragraph" w:customStyle="1" w:styleId="P68B1DB1-Normal2">
    <w:name w:val="P68B1DB1-Normal2"/>
    <w:basedOn w:val="Normal"/>
    <w:rPr>
      <w:rFonts w:ascii="Arial" w:hAnsi="Arial"/>
      <w:sz w:val="18"/>
    </w:rPr>
  </w:style>
  <w:style w:type="paragraph" w:customStyle="1" w:styleId="P68B1DB1-Normal3">
    <w:name w:val="P68B1DB1-Normal3"/>
    <w:basedOn w:val="Normal"/>
    <w:rPr>
      <w:rFonts w:ascii="Arial" w:hAnsi="Arial"/>
      <w:sz w:val="16"/>
    </w:rPr>
  </w:style>
  <w:style w:type="paragraph" w:customStyle="1" w:styleId="P68B1DB1-BodyText4">
    <w:name w:val="P68B1DB1-BodyText4"/>
    <w:basedOn w:val="BodyText"/>
    <w:rPr>
      <w:b w:val="0"/>
      <w:sz w:val="16"/>
    </w:rPr>
  </w:style>
  <w:style w:type="paragraph" w:customStyle="1" w:styleId="P68B1DB1-BodyText25">
    <w:name w:val="P68B1DB1-BodyText25"/>
    <w:basedOn w:val="BodyText2"/>
    <w:rPr>
      <w:b w:val="0"/>
    </w:rPr>
  </w:style>
  <w:style w:type="paragraph" w:customStyle="1" w:styleId="P68B1DB1-BodyText26">
    <w:name w:val="P68B1DB1-BodyText26"/>
    <w:basedOn w:val="BodyText2"/>
    <w:rPr>
      <w:b w:val="0"/>
      <w:sz w:val="14"/>
    </w:rPr>
  </w:style>
  <w:style w:type="paragraph" w:customStyle="1" w:styleId="P68B1DB1-BodyText27">
    <w:name w:val="P68B1DB1-BodyText27"/>
    <w:basedOn w:val="BodyText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7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16ACECDD9D344B167AC084BC57DF4" ma:contentTypeVersion="19" ma:contentTypeDescription="Create a new document." ma:contentTypeScope="" ma:versionID="e018d5918d27e93d8f461996bf03e24c">
  <xsd:schema xmlns:xsd="http://www.w3.org/2001/XMLSchema" xmlns:xs="http://www.w3.org/2001/XMLSchema" xmlns:p="http://schemas.microsoft.com/office/2006/metadata/properties" xmlns:ns1="http://schemas.microsoft.com/sharepoint/v3" xmlns:ns2="274641a5-77d3-4af4-8809-948f3f976b15" xmlns:ns3="923d67c1-d5f6-4d47-9935-6da679e7e0b1" targetNamespace="http://schemas.microsoft.com/office/2006/metadata/properties" ma:root="true" ma:fieldsID="76045af96f1cd5a7a99de5dd22d0fa79" ns1:_="" ns2:_="" ns3:_="">
    <xsd:import namespace="http://schemas.microsoft.com/sharepoint/v3"/>
    <xsd:import namespace="274641a5-77d3-4af4-8809-948f3f976b15"/>
    <xsd:import namespace="923d67c1-d5f6-4d47-9935-6da679e7e0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dlc_Exempt" minOccurs="0"/>
                <xsd:element ref="ns1:_dlc_ExpireDateSaved" minOccurs="0"/>
                <xsd:element ref="ns1:_dlc_ExpireDate" minOccurs="0"/>
                <xsd:element ref="ns1:_ip_UnifiedCompliancePolicyProperties" minOccurs="0"/>
                <xsd:element ref="ns1:_ip_UnifiedCompliancePolicyUIAc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641a5-77d3-4af4-8809-948f3f976b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d67c1-d5f6-4d47-9935-6da679e7e0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p:Policy xmlns:p="office.server.policy" id="" local="true">
  <p:Name>Document</p:Name>
  <p:Description/>
  <p:Statement/>
  <p:PolicyItems>
    <p:PolicyItem featureId="Microsoft.Office.RecordsManagement.PolicyFeatures.Expiration" staticId="0x01010008916ACECDD9D344B167AC084BC57DF4|1589124849" UniqueId="292162e6-611c-4f8c-915f-32c70614a86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39670A-5AFE-4770-B68A-0AD168E21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641a5-77d3-4af4-8809-948f3f976b15"/>
    <ds:schemaRef ds:uri="923d67c1-d5f6-4d47-9935-6da679e7e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4A90C-5E62-4D41-A675-AEC2E6ADB5F3}">
  <ds:schemaRefs>
    <ds:schemaRef ds:uri="http://schemas.microsoft.com/sharepoint/v3/contenttype/forms"/>
  </ds:schemaRefs>
</ds:datastoreItem>
</file>

<file path=customXml/itemProps3.xml><?xml version="1.0" encoding="utf-8"?>
<ds:datastoreItem xmlns:ds="http://schemas.openxmlformats.org/officeDocument/2006/customXml" ds:itemID="{22F24A15-F9B9-4DAC-9E0E-141D3081DA5E}">
  <ds:schemaRefs>
    <ds:schemaRef ds:uri="http://schemas.microsoft.com/office/2006/metadata/longProperties"/>
  </ds:schemaRefs>
</ds:datastoreItem>
</file>

<file path=customXml/itemProps4.xml><?xml version="1.0" encoding="utf-8"?>
<ds:datastoreItem xmlns:ds="http://schemas.openxmlformats.org/officeDocument/2006/customXml" ds:itemID="{0AB92617-AA25-40F0-9623-C4CAC13BA3B2}">
  <ds:schemaRefs>
    <ds:schemaRef ds:uri="office.server.policy"/>
  </ds:schemaRefs>
</ds:datastoreItem>
</file>

<file path=customXml/itemProps5.xml><?xml version="1.0" encoding="utf-8"?>
<ds:datastoreItem xmlns:ds="http://schemas.openxmlformats.org/officeDocument/2006/customXml" ds:itemID="{2DF4B465-CEF1-4F7A-8E41-353EFC9A4021}">
  <ds:schemaRefs>
    <ds:schemaRef ds:uri="http://schemas.microsoft.com/sharepoint/events"/>
  </ds:schemaRefs>
</ds:datastoreItem>
</file>

<file path=customXml/itemProps6.xml><?xml version="1.0" encoding="utf-8"?>
<ds:datastoreItem xmlns:ds="http://schemas.openxmlformats.org/officeDocument/2006/customXml" ds:itemID="{A5552F5D-C67C-4B30-B901-03621E7B52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2402</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COMMONWEALTH OF VIRGINIA</vt:lpstr>
      <vt:lpstr>Mancomunidad de Virginia</vt:lpstr>
    </vt:vector>
  </TitlesOfParts>
  <Company>VADSS</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VIRGINIA</dc:title>
  <dc:subject/>
  <dc:creator>DSS</dc:creator>
  <cp:keywords/>
  <cp:lastModifiedBy>Evans, Craig (DARS)</cp:lastModifiedBy>
  <cp:revision>2</cp:revision>
  <cp:lastPrinted>2009-12-30T16:37:00Z</cp:lastPrinted>
  <dcterms:created xsi:type="dcterms:W3CDTF">2026-03-03T15:58:00Z</dcterms:created>
  <dcterms:modified xsi:type="dcterms:W3CDTF">2026-03-03T15:58:00Z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2022-04-21T15:20:23Z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0x01010008916ACECDD9D344B167AC084BC57DF4|1589124849</vt:lpwstr>
  </property>
  <property fmtid="{D5CDD505-2E9C-101B-9397-08002B2CF9AE}" pid="5" name="_dlc_DocId">
    <vt:lpwstr>SAKZFNR46V5T-1787899715-116185</vt:lpwstr>
  </property>
  <property fmtid="{D5CDD505-2E9C-101B-9397-08002B2CF9AE}" pid="6" name="_dlc_DocIdItemGuid">
    <vt:lpwstr>b7169a55-c82a-4123-a763-2992d2e4ae2c</vt:lpwstr>
  </property>
  <property fmtid="{D5CDD505-2E9C-101B-9397-08002B2CF9AE}" pid="7" name="_dlc_DocIdUrl">
    <vt:lpwstr>https://propiolangsvc.sharepoint.com/sites/ClientSuccess2/_layouts/15/DocIdRedir.aspx?ID=SAKZFNR46V5T-1787899715-116185, SAKZFNR46V5T-1787899715-116185</vt:lpwstr>
  </property>
</Properties>
</file>